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8A5B8A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0E08FB" w:rsidP="008A5B8A">
            <w:pPr>
              <w:rPr>
                <w:i/>
              </w:rPr>
            </w:pPr>
            <w:r>
              <w:rPr>
                <w:i/>
              </w:rPr>
              <w:t>29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284DD0" w:rsidP="008A5B8A">
            <w:pPr>
              <w:rPr>
                <w:i/>
              </w:rPr>
            </w:pPr>
            <w:r>
              <w:rPr>
                <w:i/>
              </w:rPr>
              <w:t>27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284DD0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53,54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387A0D" w:rsidRDefault="00387A0D" w:rsidP="00284DD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</w:t>
            </w:r>
            <w:r w:rsidR="00284DD0">
              <w:rPr>
                <w:rFonts w:cs="Times New Roman"/>
                <w:i/>
                <w:szCs w:val="28"/>
              </w:rPr>
              <w:t>3</w:t>
            </w:r>
            <w:r>
              <w:rPr>
                <w:rFonts w:cs="Times New Roman"/>
                <w:i/>
                <w:szCs w:val="28"/>
              </w:rPr>
              <w:t>.Предупреждение гибели и травматизма военнослужащих.</w:t>
            </w:r>
          </w:p>
          <w:p w:rsidR="00284DD0" w:rsidRPr="00B92318" w:rsidRDefault="00284DD0" w:rsidP="00284DD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54.Обязательное государственное страхование жизни и здоровья военнослужащих.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E43FF1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9C2CC5" w:rsidRDefault="009C2CC5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Ознакомьтесь с предложенным материалом.</w:t>
            </w:r>
          </w:p>
          <w:p w:rsidR="009C2CC5" w:rsidRDefault="004F57E2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Изложите прочитанное в вид</w:t>
            </w:r>
            <w:r w:rsidR="009C2CC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 конспекта.</w:t>
            </w:r>
          </w:p>
          <w:p w:rsidR="005F255B" w:rsidRDefault="005F255B" w:rsidP="006B0D0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4F57E2" w:rsidRDefault="004F57E2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</w:t>
            </w:r>
            <w:r w:rsidR="006829D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вышлите преподав</w:t>
            </w:r>
            <w:r w:rsidR="006829D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телю.</w:t>
            </w:r>
          </w:p>
          <w:p w:rsidR="009C2CC5" w:rsidRDefault="009C2CC5" w:rsidP="004F57E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64EE7" w:rsidRPr="00B92318" w:rsidRDefault="00D64EE7" w:rsidP="009C2CC5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92318" w:rsidRPr="00B92318" w:rsidRDefault="00B92318" w:rsidP="00D64E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1F3B1B" w:rsidRDefault="001F3B1B">
      <w:pPr>
        <w:rPr>
          <w:b/>
        </w:rPr>
      </w:pPr>
    </w:p>
    <w:p w:rsidR="000E08FB" w:rsidRPr="000E08FB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 </w:t>
      </w:r>
      <w:r w:rsidRPr="000E08FB">
        <w:rPr>
          <w:rFonts w:eastAsia="Times New Roman" w:cs="Times New Roman"/>
          <w:b/>
          <w:sz w:val="24"/>
          <w:szCs w:val="24"/>
          <w:lang w:eastAsia="ru-RU"/>
        </w:rPr>
        <w:t>Обязательное государственное страхование жизни и здоровья</w:t>
      </w:r>
    </w:p>
    <w:p w:rsidR="000E08FB" w:rsidRPr="000E08FB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E08FB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военнослужащих.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Осуществление обязательного государственного страхования жизни и здоровья военнослужащих и приравненных к ним лиц в период мобилизации, военного положения и в военное время определяется законодательными и иными правовыми актами Российской Федерации.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Объектами </w:t>
      </w:r>
      <w:r w:rsidRPr="003C4889">
        <w:rPr>
          <w:rFonts w:eastAsia="Times New Roman" w:cs="Times New Roman"/>
          <w:sz w:val="24"/>
          <w:szCs w:val="24"/>
          <w:lang w:eastAsia="ru-RU"/>
        </w:rPr>
        <w:t>обязательного государственного страхования является жизнь и здоровье военнослужащих. Они подлежат обязательному государственному страхованию со дня начала военной службы. При наступлении страховых случаев, предусмотренных абзацами вторым и третьим статьи 4 настоящего закона, военнослужащие считаются застрахованными в течение одного года после окончания военной службы, военных сборов, если смерть или инвалидность наступили вследствие увечья (ранения, травмы, контузии) или заболевания, имевших место в период прохождения военной службы, службы, военных сборов.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Если жизнь и здоровье военнослужащих подлежат обязательному государственному страхованию также в соответствии с иными федеральными законами и нормативными правовыми актами Российской Федерации, то указанным военнослужащим или членам их семей страховые суммы выплачиваются по их выбору только по одному основанию.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>Страховщиками </w:t>
      </w:r>
      <w:r w:rsidRPr="003C4889">
        <w:rPr>
          <w:rFonts w:eastAsia="Times New Roman" w:cs="Times New Roman"/>
          <w:sz w:val="24"/>
          <w:szCs w:val="24"/>
          <w:lang w:eastAsia="ru-RU"/>
        </w:rPr>
        <w:t>по обязательному государственному страхованию могут быть страховые организации, имеющие разрешения (или лицензии) на осуществление обязательного государственного страхования и заключившие со страхователями договоры обязательного государственного страхования. Страховщики выбираются на конкурсной основе.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>Страхователями </w:t>
      </w:r>
      <w:r w:rsidRPr="003C4889">
        <w:rPr>
          <w:rFonts w:eastAsia="Times New Roman" w:cs="Times New Roman"/>
          <w:sz w:val="24"/>
          <w:szCs w:val="24"/>
          <w:lang w:eastAsia="ru-RU"/>
        </w:rPr>
        <w:t>по государственному обязательному страхованию являются федеральные органы исполнительной власти, в  которых законодательством РФ предусмотрены военная служба, военные сборы. Застрахованными являются военнослужащие и приравненные к ним в обязательном государственном страховании лица.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>Выгодоприобретателями </w:t>
      </w:r>
      <w:r w:rsidRPr="003C4889">
        <w:rPr>
          <w:rFonts w:eastAsia="Times New Roman" w:cs="Times New Roman"/>
          <w:sz w:val="24"/>
          <w:szCs w:val="24"/>
          <w:lang w:eastAsia="ru-RU"/>
        </w:rPr>
        <w:t>по обязательному государственному страхованию, помимо застрахованных лиц в случае гибели (смерти) застрахованного лица являются супруг (супруга),состоящий (состоящая) надень гибели (смерти) застрахованного лица в браке с ним,  родители (усыновители) застрахованного лица, дедушка и бабушка — при условии отсутствия у него родителей, если они воспитывали и содержали его не менее 3 лет, отчим и мачеха застрахованного лица – при условии, если они воспитывали и содержали его не менее 5 лет, дети, не достигшие 18 лет или старше этого возраста, если они стали инвалидами до достижения 18 лет, а также обучающиеся в образовательных учреждениях независимо от их организационно-правовых форм и форм собственности, до окончания обучения или до достижения ими 23 лет, подопечные застрахованного лица.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Страховыми случаями </w:t>
      </w:r>
      <w:r w:rsidRPr="003C4889">
        <w:rPr>
          <w:rFonts w:eastAsia="Times New Roman" w:cs="Times New Roman"/>
          <w:sz w:val="24"/>
          <w:szCs w:val="24"/>
          <w:lang w:eastAsia="ru-RU"/>
        </w:rPr>
        <w:t>при осуществлении обязательного государственного  страхования являются: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Гибель (смерть) застрахованного лица в период прохождения военной службы, службы, военных сборов либо либо до истечения одного года после увольнения с военной службы, со службы, после окончания военных сборов вследствие увечья (ранения, травмы, </w:t>
      </w:r>
      <w:r w:rsidRPr="003C4889">
        <w:rPr>
          <w:rFonts w:eastAsia="Times New Roman" w:cs="Times New Roman"/>
          <w:sz w:val="24"/>
          <w:szCs w:val="24"/>
          <w:lang w:eastAsia="ru-RU"/>
        </w:rPr>
        <w:lastRenderedPageBreak/>
        <w:t>контузии) или заболевания, полученных в период прохождения военной службы, службы, военных сборов; Установление застрахованному лицу инвалидности в период прохождения военной службы, службы, военных сборов либо до истечения одного года после увольнения с военной службы, со службы,  после окончания военных сборов вследствие увечья (ранения, травмы, контузии) или заболевания, полученных в период прохождения военной службы, службы, военных сборов;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Получение застрахованным лицом  в период прохождения военной службы, службы, военных сборов тяжелого или легкого увечья (ранения, травмы, контузии);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Досрочное увольнение военнослужащего, проходящего военную службы по призыву, гражданина, призванного на военные сборы на воинскую должность, для которой штатом воинской части предусмотрено воинское звание до старшины включительно, с военной службы,  признанных военно-врачебной комиссией ограниченно годными к военной службе вследствие увечья (ранения,  травмы, контузии) или заболевания, полученных в период прохождения военной службы.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Размеры страховых сумм военнослужащим, а в случае их гибели (смерти)  выгодоприобретателям определяется, исходя из окладов месячного денежного содержания этих военнослужащих, включающих  в себя месячные оклады по занимаемой должности и месячные оклады по воинскому званию.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При этом военнослужащим, проходящим военную службу по призыву, размеры страховых сумм определяются, исходя из минимального месячного оклада по занимаемой должности и месячного оклада по воинскому званию, установленных для военнослужащих, проходящих военную службу по контракту. 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При исчислении страховых сумм учитываются оклады месячного денежного содержания, установленные на день выплаты  страховых сумм.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Страховые суммы </w:t>
      </w:r>
      <w:r w:rsidRPr="003C4889">
        <w:rPr>
          <w:rFonts w:eastAsia="Times New Roman" w:cs="Times New Roman"/>
          <w:sz w:val="24"/>
          <w:szCs w:val="24"/>
          <w:lang w:eastAsia="ru-RU"/>
        </w:rPr>
        <w:t>выплачиваются при наступлении страховых случаев в следующих размерах: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 случае гибели (смерти) застрахованного лица в период прохождения военной службы, службы, сборов либо до истечения одного года после увольнения с военной службы, службы, после окончания военных сборов вследствие увечья (ранения, травмы, контузии) или заболевания, полученных в период прохождения военной службы, службы, сборов, — 25 окладов каждому выгодоприобретателю;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 случае установления застрахованному лицу инвалидности: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Инвалиду Т группы – 75 окладов;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Инвалиду П группы – 50 окладов;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Инвалиду Ш группы – 25 окладов.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 xml:space="preserve">Если в период прохождения военной службы, службы, военных сборов либо до истечения одного года после увольнения с военной службы, со службы,  осле окончания военных сборов застрахованному лицу  при переосвидетельствовании в учреждении государственной службы медико-социальной экспертизы вследствие указанных в настоящем пункте причин будет повышена группа инвалидности, размер страховой </w:t>
      </w:r>
      <w:r w:rsidRPr="003C4889">
        <w:rPr>
          <w:rFonts w:eastAsia="Times New Roman" w:cs="Times New Roman"/>
          <w:sz w:val="24"/>
          <w:szCs w:val="24"/>
          <w:lang w:eastAsia="ru-RU"/>
        </w:rPr>
        <w:lastRenderedPageBreak/>
        <w:t>суммы увеличивается на сумму, составляющую разницу между количеством окладов, причитающихся по вновь установленной группе инвалидности, и количеством окладов, причитающихся по прежней группе инвалидности;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 случае получения застрахованным лицом в период прохождения военной службы, службы, военных сборов тяжелого увечья – 10 окладов, легкого увечья – 5 окладов;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 случае досрочного увольнения с военной службы военнослужащего, проходящего военную службу по призыву, гражданина, призванного на военные сборы  на воинскую должность, для которой штатом воинской части предусмотрено воинское звание до старшины включительно, признанных военно-врачебной комиссией ограниченно годными к военной службе вследствие увечья (ранения, травмы, контузии) или заболевания, полученных  в период прохождения военной службы, — 5 окладов.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Договор обязательного государственного страхования заключается между страхователем и страховщиком в пользу третьего лица – застрахованного лица (выгодоприобретателя). Договор заключается в письменной форме сроком на один календарный год. Порядок пролонгации действия указанного договора оговаривается при его заключении. Правоотношения  между страхователем и страховщиком возникают после заключения договора страхования.</w:t>
      </w:r>
    </w:p>
    <w:p w:rsidR="000E08FB" w:rsidRPr="003C4889" w:rsidRDefault="000E08FB" w:rsidP="000E08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Если страхователь не осуществил обязательное государственное страхование или заключил договор страхования на условиях, ухудшающих положение застрахованного лица, по сравнению с условиями, определяемыми настоящим Федеральным законом, то при наступлении страхового случая он несет ответственность перед застрахованным лицом (выгодоприобретателем) на тех же условиях, на каких должна быть выплачена страховая сумма при надлежащем страховании.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При приеме или призыве на военную службу, службу, военные сборы страхователь обязан ознакомить застрахованное лицо с правилами осуществления обязательного государственного страхования, порядком оформления документов для выплаты страховых сумм и способами их выплаты.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 целях своевременной выплаты страховых сумм воинские части, военные комиссариаты, военно-лечебные учреждения, учреждения и организации страхователя, учреждения государственной службы медико-социальной экспертизы по месту службы (жительства) застрахованных лиц обязаны оказывать  им содействие в истребовании и оформлении документов, необходимых для принятия решения о выплате страховых сумм.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Воинские части,  военные комиссариаты, военно-лечебные заведения, учреждения и организации страхователя обязаны сообщать по запросу страховщика  сведения о наступлении страховых случаев и направлять ему необходимые сведения об обстоятельствах наступления этих случаев.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Командиры воинских частей, должностные лица, ответственные за осуществление обязательного государственного страхования, должностные лица учреждений и организаций страхователя, виновные в необоснованном отказе в предоставлении и оформлении застрахованным лицам (выгодоприобретателям) документов, необходимых для принятия решения о выплате страховых сумм, несут ответственность в порядке, установленном законодательством Российской Федерации.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lastRenderedPageBreak/>
        <w:t>Обязательное государственное страхование осуществляется за счет средств, выделяемых страхователем на эти цели из соответствующих бюджетов.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Размер страхового тарифа по обязательному государственному страхованию определяется страховщиком по согласованию со страхователем и федеральным органом  исполнительной власти, обеспечивающим проведение единой  государственной финансовой и бюджетной политики.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Размер страховой премии по обязательному государственному страхованию не может превышать 3% фонда денежного довольствия военнослужащих.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Расходы страховщика на осуществление государственного страхования, подлежащие возмещению страхователем, не могут превышать 6% размера страхового взноса.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Страховщик освобождается от выплаты страховой суммы по обязательному государственному страхованию, если страховой случай: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Наступил вследствие совершения застрахованным лицом деяния, признанного в установленном судом порядке общественно опасным;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Находится в установленной судом прямой причинной связи с алкогольным, наркотическим или токсическим опьянением застрахованного лица;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Является результатом  доказанного судом умышленного причинения застрахованным лицом вреда своему здоровью, или самоубийства застрахованного лица.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Страховщик не освобождается от выплаты страховой суммы в случае смерти застрахованного лица, если смерть последнего наступила вследствие самоубийства и к этому времени застрахованное лицо находилось на военной службе не менее двух лет.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Решение об отказе в выплате страховой суммы принимается страховщиком и сообщается застрахованному лицу (выгодоприобретателю) и страхователю в пиьсменной форме и обязательным мотивированным обоснованием причин указанного отказа в срок, установленный настоящим Федеральным законом.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Выплата страховых сумм застрахованным лицам (независимо от места прохождения ими военной службы, военных сборов), а в случае их смерти – выгодоприобретателям (независимо от места их жительства) производится страховщиком на территории РФ путем перечисления причитающихся сумм в рублях способом, определенным договором страхования.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Выплата страховых сумм производится страховщиком в 15-дневный срок со дня получения документов, необходимых для принятия решения об указанной выплате. В случае необоснованной задержки страховщиком выплаты страховых сумм страховщик из собственных средств выплачивает застрахованному лицу  штраф в размере 1% страховой суммы за каждый день просрочки.</w:t>
      </w:r>
    </w:p>
    <w:p w:rsidR="000E08FB" w:rsidRPr="003C4889" w:rsidRDefault="000E08FB" w:rsidP="000E08F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4889">
        <w:rPr>
          <w:rFonts w:eastAsia="Times New Roman" w:cs="Times New Roman"/>
          <w:sz w:val="24"/>
          <w:szCs w:val="24"/>
          <w:lang w:eastAsia="ru-RU"/>
        </w:rPr>
        <w:t>Споры, связанные с обязательным государственным страхованием, разрешаются в порядке, установленном законодательством Российской Федерации.</w:t>
      </w: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Pr="00B43794" w:rsidRDefault="00666FF9">
      <w:pPr>
        <w:rPr>
          <w:b/>
        </w:rPr>
      </w:pPr>
    </w:p>
    <w:sectPr w:rsidR="00666FF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72"/>
    <w:multiLevelType w:val="multilevel"/>
    <w:tmpl w:val="2F06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35E4"/>
    <w:multiLevelType w:val="multilevel"/>
    <w:tmpl w:val="6C3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317F3"/>
    <w:multiLevelType w:val="multilevel"/>
    <w:tmpl w:val="F8EA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7105A"/>
    <w:multiLevelType w:val="multilevel"/>
    <w:tmpl w:val="182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4143D"/>
    <w:multiLevelType w:val="multilevel"/>
    <w:tmpl w:val="1644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F0C58"/>
    <w:multiLevelType w:val="multilevel"/>
    <w:tmpl w:val="788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60ED6"/>
    <w:multiLevelType w:val="multilevel"/>
    <w:tmpl w:val="CA2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72251"/>
    <w:multiLevelType w:val="multilevel"/>
    <w:tmpl w:val="696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C5EE1"/>
    <w:rsid w:val="000E08FB"/>
    <w:rsid w:val="001F3B1B"/>
    <w:rsid w:val="00284DD0"/>
    <w:rsid w:val="002B7F44"/>
    <w:rsid w:val="00387A0D"/>
    <w:rsid w:val="003A7617"/>
    <w:rsid w:val="003C46BA"/>
    <w:rsid w:val="004F57E2"/>
    <w:rsid w:val="005F255B"/>
    <w:rsid w:val="00620407"/>
    <w:rsid w:val="00666FF9"/>
    <w:rsid w:val="006829DD"/>
    <w:rsid w:val="006B0D02"/>
    <w:rsid w:val="00825EAD"/>
    <w:rsid w:val="008449F7"/>
    <w:rsid w:val="008A5B8A"/>
    <w:rsid w:val="009412EE"/>
    <w:rsid w:val="009C2CC5"/>
    <w:rsid w:val="00B43794"/>
    <w:rsid w:val="00B92318"/>
    <w:rsid w:val="00BD0EFB"/>
    <w:rsid w:val="00CE1F2B"/>
    <w:rsid w:val="00D64EE7"/>
    <w:rsid w:val="00DF1181"/>
    <w:rsid w:val="00E43FF1"/>
    <w:rsid w:val="00EA2CC4"/>
    <w:rsid w:val="00F61FB4"/>
    <w:rsid w:val="00F74B2E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2020-04-27T07:36:00Z</dcterms:created>
  <dcterms:modified xsi:type="dcterms:W3CDTF">2020-04-27T07:36:00Z</dcterms:modified>
</cp:coreProperties>
</file>