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8A5B8A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387A0D" w:rsidP="008A5B8A">
            <w:pPr>
              <w:rPr>
                <w:i/>
              </w:rPr>
            </w:pPr>
            <w:r>
              <w:rPr>
                <w:i/>
              </w:rPr>
              <w:t>30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387A0D" w:rsidP="008A5B8A">
            <w:pPr>
              <w:rPr>
                <w:i/>
              </w:rPr>
            </w:pPr>
            <w:r>
              <w:rPr>
                <w:i/>
              </w:rPr>
              <w:t>24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387A0D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51,52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FA57D1" w:rsidRDefault="00FA57D1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</w:t>
            </w:r>
            <w:r w:rsidR="00387A0D">
              <w:rPr>
                <w:rFonts w:cs="Times New Roman"/>
                <w:i/>
                <w:szCs w:val="28"/>
              </w:rPr>
              <w:t>1</w:t>
            </w:r>
            <w:r>
              <w:rPr>
                <w:rFonts w:cs="Times New Roman"/>
                <w:i/>
                <w:szCs w:val="28"/>
              </w:rPr>
              <w:t xml:space="preserve">.Обеспечение безопасности военной </w:t>
            </w:r>
            <w:proofErr w:type="spellStart"/>
            <w:r>
              <w:rPr>
                <w:rFonts w:cs="Times New Roman"/>
                <w:i/>
                <w:szCs w:val="28"/>
              </w:rPr>
              <w:t>службы</w:t>
            </w:r>
            <w:proofErr w:type="gramStart"/>
            <w:r>
              <w:rPr>
                <w:rFonts w:cs="Times New Roman"/>
                <w:i/>
                <w:szCs w:val="28"/>
              </w:rPr>
              <w:t>.</w:t>
            </w:r>
            <w:r w:rsidR="005F255B">
              <w:rPr>
                <w:rFonts w:cs="Times New Roman"/>
                <w:i/>
                <w:szCs w:val="28"/>
              </w:rPr>
              <w:t>О</w:t>
            </w:r>
            <w:proofErr w:type="gramEnd"/>
            <w:r w:rsidR="005F255B">
              <w:rPr>
                <w:rFonts w:cs="Times New Roman"/>
                <w:i/>
                <w:szCs w:val="28"/>
              </w:rPr>
              <w:t>бщие</w:t>
            </w:r>
            <w:proofErr w:type="spellEnd"/>
            <w:r w:rsidR="005F255B">
              <w:rPr>
                <w:rFonts w:cs="Times New Roman"/>
                <w:i/>
                <w:szCs w:val="28"/>
              </w:rPr>
              <w:t xml:space="preserve"> требования к безопасности воинской службы.</w:t>
            </w:r>
          </w:p>
          <w:p w:rsidR="00387A0D" w:rsidRPr="00B92318" w:rsidRDefault="00387A0D" w:rsidP="00387A0D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52.Предупреждение гибели и травматизма военнослужащих.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9C2CC5" w:rsidRDefault="009C2CC5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Ознакомьтесь с предложенным материалом.</w:t>
            </w:r>
          </w:p>
          <w:p w:rsidR="009C2CC5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Изложите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вид</w:t>
            </w:r>
            <w:r w:rsidR="009C2CC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 конспекта.</w:t>
            </w:r>
          </w:p>
          <w:p w:rsidR="005F255B" w:rsidRDefault="005F255B" w:rsidP="006B0D0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F57E2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вышлите преподав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телю.</w:t>
            </w:r>
          </w:p>
          <w:p w:rsidR="009C2CC5" w:rsidRDefault="009C2CC5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64EE7" w:rsidRPr="00B92318" w:rsidRDefault="00D64EE7" w:rsidP="009C2CC5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B92318" w:rsidRDefault="00B92318" w:rsidP="00D64E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B0D02">
        <w:rPr>
          <w:rFonts w:eastAsia="Times New Roman" w:cs="Times New Roman"/>
          <w:sz w:val="27"/>
          <w:szCs w:val="27"/>
          <w:lang w:eastAsia="ru-RU"/>
        </w:rPr>
        <w:lastRenderedPageBreak/>
        <w:t>ПРЕДУПРЕЖДЕНИЕ ГИБЕЛИ И ТРАВМАТИЗМА ВОЕННОСЛУЖАЩИХ</w:t>
      </w:r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B0D02">
        <w:rPr>
          <w:rFonts w:eastAsia="Times New Roman" w:cs="Times New Roman"/>
          <w:sz w:val="27"/>
          <w:szCs w:val="27"/>
          <w:lang w:eastAsia="ru-RU"/>
        </w:rPr>
        <w:t xml:space="preserve">Командиры и начальники обязаны принимать меры по предупреждению гибели и травматизма военнослужащих. </w:t>
      </w:r>
      <w:proofErr w:type="gramStart"/>
      <w:r w:rsidRPr="006B0D02">
        <w:rPr>
          <w:rFonts w:eastAsia="Times New Roman" w:cs="Times New Roman"/>
          <w:sz w:val="27"/>
          <w:szCs w:val="27"/>
          <w:lang w:eastAsia="ru-RU"/>
        </w:rPr>
        <w:t>Наиболее важными из этих мер являются следующие:</w:t>
      </w:r>
      <w:proofErr w:type="gramEnd"/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B0D02">
        <w:rPr>
          <w:rFonts w:eastAsia="Times New Roman" w:cs="Times New Roman"/>
          <w:sz w:val="27"/>
          <w:szCs w:val="27"/>
          <w:lang w:eastAsia="ru-RU"/>
        </w:rPr>
        <w:t>• при организации и несении боевого дежурства следует определять необходимые требования безопасности, соответствующие степеням боевой готовности и позволяющие своевременно выполнять внезапно возникающие задачи; допуск военнослужащих к несению боевого дежурства разрешается только после обучения их безопасным методам выполнения служебных обязанностей, действиям в аварийных и нештатных ситуациях, правилам оказания первой медицинской помощи пострадавшим при несчастных случаях;</w:t>
      </w:r>
      <w:proofErr w:type="gramEnd"/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B0D02">
        <w:rPr>
          <w:rFonts w:eastAsia="Times New Roman" w:cs="Times New Roman"/>
          <w:sz w:val="27"/>
          <w:szCs w:val="27"/>
          <w:lang w:eastAsia="ru-RU"/>
        </w:rPr>
        <w:t>• при работе с вооружением и военной техникой необходимо обеспечивать ее проведение в строгом соответствии с установленными технологическими требованиями; допуск военнослужащих на право управления техническими средствами для выполнения работ по их обслуживанию и ремонту разрешается только после обучения и сдачи зачета на право самостоятельной работы;</w:t>
      </w:r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B0D02">
        <w:rPr>
          <w:rFonts w:eastAsia="Times New Roman" w:cs="Times New Roman"/>
          <w:sz w:val="27"/>
          <w:szCs w:val="27"/>
          <w:lang w:eastAsia="ru-RU"/>
        </w:rPr>
        <w:t>• при проведении мероприятий боевой подготовки должны быть предусмотрены меры по обеспечению безопасности и определены ответственные за их выполнение; особое внимание должно быть обращено на подбор и профессиональную подготовку руководителей занятий, оборудование мест их проведения, исправность вооружения и военной техники, средств имитации, умение личного состава соблюдать требования безопасности на занятиях.</w:t>
      </w:r>
    </w:p>
    <w:p w:rsidR="006B0D02" w:rsidRPr="006B0D02" w:rsidRDefault="006B0D02" w:rsidP="006B0D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B0D02">
        <w:rPr>
          <w:rFonts w:eastAsia="Times New Roman" w:cs="Times New Roman"/>
          <w:sz w:val="27"/>
          <w:szCs w:val="27"/>
          <w:lang w:eastAsia="ru-RU"/>
        </w:rPr>
        <w:t xml:space="preserve">• при несении личным составом караульной и внутренней служб особое внимание следует акцентировать на соблюдение требований безопасности при обращении с оружием, психологическую готовность каждого военнослужащего к выполнению своих обязанностей, обеспечение систематического </w:t>
      </w:r>
      <w:proofErr w:type="gramStart"/>
      <w:r w:rsidRPr="006B0D02">
        <w:rPr>
          <w:rFonts w:eastAsia="Times New Roman" w:cs="Times New Roman"/>
          <w:sz w:val="27"/>
          <w:szCs w:val="27"/>
          <w:lang w:eastAsia="ru-RU"/>
        </w:rPr>
        <w:t>контроля за</w:t>
      </w:r>
      <w:proofErr w:type="gramEnd"/>
      <w:r w:rsidRPr="006B0D02">
        <w:rPr>
          <w:rFonts w:eastAsia="Times New Roman" w:cs="Times New Roman"/>
          <w:sz w:val="27"/>
          <w:szCs w:val="27"/>
          <w:lang w:eastAsia="ru-RU"/>
        </w:rPr>
        <w:t xml:space="preserve"> выполнением должностными лицами суточного наряда своих функциональных обязанностей.</w:t>
      </w:r>
    </w:p>
    <w:p w:rsidR="006B0D02" w:rsidRPr="006B0D02" w:rsidRDefault="006B0D02" w:rsidP="006B0D02">
      <w:p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В настоящий момент в воинских частях постоянно проводятся мероприятия, направленные на создание и обеспечение безопасных условий военной службы: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комплексное практическое занятие по обеспечению безопасности военнослужащих в условиях повседневной деятельности (перед началом периода обучения в течение 4-5 часов в составе воинской части);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комплексное практическое занятие по обеспечению безопасности военнослужащих в условиях повседневной деятельности (не реже одного раза в месяц под руководством командиров подразделений в течение 2-3 часов перед началом парково-хозяйственных дней);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месячник безопасности военной службы;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lastRenderedPageBreak/>
        <w:t>месячник сплочения воинских коллективов;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недели безопасности дорожного движения;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изучение предмета «Основы безопасности военной службы» с военнослужащими, призванными на военную службу, а также с иностранными гражданами, поступившими на военную службу в ВС РФ по контракту, в период прохождения ими начальной военной подготовки до принятия Военной присяги (обязательства) в объеме 10 часов;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изучение предмета «Обеспечение безопасности военной службы» с офицерами в объеме 10 часов, с сержантам</w:t>
      </w:r>
      <w:proofErr w:type="gramStart"/>
      <w:r w:rsidRPr="006B0D02">
        <w:rPr>
          <w:rFonts w:eastAsia="Times New Roman" w:cs="Times New Roman"/>
          <w:color w:val="333333"/>
          <w:szCs w:val="28"/>
          <w:lang w:eastAsia="ru-RU"/>
        </w:rPr>
        <w:t>и(</w:t>
      </w:r>
      <w:proofErr w:type="gramEnd"/>
      <w:r w:rsidRPr="006B0D02">
        <w:rPr>
          <w:rFonts w:eastAsia="Times New Roman" w:cs="Times New Roman"/>
          <w:color w:val="333333"/>
          <w:szCs w:val="28"/>
          <w:lang w:eastAsia="ru-RU"/>
        </w:rPr>
        <w:t>старшинами) в объеме 10 часов;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6B0D02">
        <w:rPr>
          <w:rFonts w:eastAsia="Times New Roman" w:cs="Times New Roman"/>
          <w:color w:val="333333"/>
          <w:szCs w:val="28"/>
          <w:lang w:eastAsia="ru-RU"/>
        </w:rPr>
        <w:t>специальные практические занятия по изучению требований безопасности (в период подготовки подразделений и воинских частей к учениям; перед проведением смотров вооружения и военной техники, перед выполнением наиболее важных технологических работ на вооружении и военной технике; при подготовке личного состава к несению службы в карауле на втором и третьем этапах подготовки, по решению старшего командира (начальника) и в других необходимых случаях);</w:t>
      </w:r>
      <w:proofErr w:type="gramEnd"/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начальная подготовка по электробезопасности (с военнослужащими, не относящимися к электротехническому персоналу, но занятыми на выполнении работ, при которых может возникнуть опасность поражения электрическим током);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инструктажи по требованиям безопасности (вводный, первичный, целевой, повторный, внеплановый);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стажировка на месте исполнения должностных обязанностей (после первичного инструктажа по требованиям безопасности в течение двух недель);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проверка теоретических и практических навыков военнослужащих (первичной, периодической и внеочередной);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6B0D02">
        <w:rPr>
          <w:rFonts w:eastAsia="Times New Roman" w:cs="Times New Roman"/>
          <w:color w:val="333333"/>
          <w:szCs w:val="28"/>
          <w:lang w:eastAsia="ru-RU"/>
        </w:rPr>
        <w:t xml:space="preserve">работа соответствующих квалификационных комиссий воинской части по приему зачетов на допуск к самостоятельной работе военнослужащих, штатные должности которых требуют получения соответствующего допуска (механики-водители, водители автомобилей, погрузчиков, </w:t>
      </w:r>
      <w:proofErr w:type="spellStart"/>
      <w:r w:rsidRPr="006B0D02">
        <w:rPr>
          <w:rFonts w:eastAsia="Times New Roman" w:cs="Times New Roman"/>
          <w:color w:val="333333"/>
          <w:szCs w:val="28"/>
          <w:lang w:eastAsia="ru-RU"/>
        </w:rPr>
        <w:t>электрогазосварщики</w:t>
      </w:r>
      <w:proofErr w:type="spellEnd"/>
      <w:r w:rsidRPr="006B0D02">
        <w:rPr>
          <w:rFonts w:eastAsia="Times New Roman" w:cs="Times New Roman"/>
          <w:color w:val="333333"/>
          <w:szCs w:val="28"/>
          <w:lang w:eastAsia="ru-RU"/>
        </w:rPr>
        <w:t>, сварщики, заправщики, машинисты бульдозеров, экскаваторов, слесари-ремонтники, сантехники, трубопроводчики, электромонтажники, трактористы и др.);</w:t>
      </w:r>
      <w:proofErr w:type="gramEnd"/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работа комиссии по безопасности военной службы (в течение года под руководством одного из заместителей командира воинской части);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поддержание вооружения и военной техники, зданий, сооружений, оборудования, а также мест исполнения должностных и специальных обязанностей (рабочих мест) в состоянии, соответствующем санитарным требованиям и требованиям безопасности военной службы;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lastRenderedPageBreak/>
        <w:t>определение в воинской части перечня разовых (не относящихся к должностным обязанностям военнослужащих) работ с повышенной опасностью и порядок их безопасного (безаварийного) выполнения;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создание безопасных условий военной службы на каждом месте исполнения должностных, специальных обязанностей (на рабочем месте) и снабжение военнослужащих положенными средствами индивидуальной и коллективной защиты, лечебно-профилактическими средствами;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>аттестация мест исполнения военнослужащими должностных и специальных обязанностей (рабочих мест) на их соответствие условиям военной службы (не реже одного раза в два года);</w:t>
      </w:r>
    </w:p>
    <w:p w:rsidR="006B0D02" w:rsidRPr="006B0D02" w:rsidRDefault="006B0D02" w:rsidP="006B0D02">
      <w:pPr>
        <w:numPr>
          <w:ilvl w:val="0"/>
          <w:numId w:val="10"/>
        </w:numPr>
        <w:shd w:val="clear" w:color="auto" w:fill="E3E3E3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B0D02">
        <w:rPr>
          <w:rFonts w:eastAsia="Times New Roman" w:cs="Times New Roman"/>
          <w:color w:val="333333"/>
          <w:szCs w:val="28"/>
          <w:lang w:eastAsia="ru-RU"/>
        </w:rPr>
        <w:t xml:space="preserve">непрерывный </w:t>
      </w:r>
      <w:proofErr w:type="gramStart"/>
      <w:r w:rsidRPr="006B0D02">
        <w:rPr>
          <w:rFonts w:eastAsia="Times New Roman" w:cs="Times New Roman"/>
          <w:color w:val="333333"/>
          <w:szCs w:val="28"/>
          <w:lang w:eastAsia="ru-RU"/>
        </w:rPr>
        <w:t>контроль за</w:t>
      </w:r>
      <w:proofErr w:type="gramEnd"/>
      <w:r w:rsidRPr="006B0D02">
        <w:rPr>
          <w:rFonts w:eastAsia="Times New Roman" w:cs="Times New Roman"/>
          <w:color w:val="333333"/>
          <w:szCs w:val="28"/>
          <w:lang w:eastAsia="ru-RU"/>
        </w:rPr>
        <w:t xml:space="preserve"> соблюдением требований безопасности при выполнении служебных задач (упражнений, работ) и иных мероприятий служебной деятельности.</w:t>
      </w:r>
    </w:p>
    <w:p w:rsidR="001F3B1B" w:rsidRDefault="001F3B1B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Pr="00B43794" w:rsidRDefault="00666FF9">
      <w:pPr>
        <w:rPr>
          <w:b/>
        </w:rPr>
      </w:pPr>
    </w:p>
    <w:sectPr w:rsidR="00666FF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72"/>
    <w:multiLevelType w:val="multilevel"/>
    <w:tmpl w:val="2F0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D35E4"/>
    <w:multiLevelType w:val="multilevel"/>
    <w:tmpl w:val="6C3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317F3"/>
    <w:multiLevelType w:val="multilevel"/>
    <w:tmpl w:val="F8E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7105A"/>
    <w:multiLevelType w:val="multilevel"/>
    <w:tmpl w:val="182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4143D"/>
    <w:multiLevelType w:val="multilevel"/>
    <w:tmpl w:val="164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F0C58"/>
    <w:multiLevelType w:val="multilevel"/>
    <w:tmpl w:val="788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60ED6"/>
    <w:multiLevelType w:val="multilevel"/>
    <w:tmpl w:val="CA2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2251"/>
    <w:multiLevelType w:val="multilevel"/>
    <w:tmpl w:val="696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F3B1B"/>
    <w:rsid w:val="002B7F44"/>
    <w:rsid w:val="00387A0D"/>
    <w:rsid w:val="003A7617"/>
    <w:rsid w:val="003C46BA"/>
    <w:rsid w:val="004F57E2"/>
    <w:rsid w:val="005F255B"/>
    <w:rsid w:val="00620407"/>
    <w:rsid w:val="00666FF9"/>
    <w:rsid w:val="006829DD"/>
    <w:rsid w:val="006B0D02"/>
    <w:rsid w:val="00825EAD"/>
    <w:rsid w:val="008449F7"/>
    <w:rsid w:val="008A5B8A"/>
    <w:rsid w:val="009412EE"/>
    <w:rsid w:val="009C2CC5"/>
    <w:rsid w:val="00B43794"/>
    <w:rsid w:val="00B92318"/>
    <w:rsid w:val="00BD0EFB"/>
    <w:rsid w:val="00CE1F2B"/>
    <w:rsid w:val="00D64EE7"/>
    <w:rsid w:val="00DF1181"/>
    <w:rsid w:val="00E43FF1"/>
    <w:rsid w:val="00EA2CC4"/>
    <w:rsid w:val="00F61FB4"/>
    <w:rsid w:val="00F74B2E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2</cp:revision>
  <cp:lastPrinted>2020-03-27T06:52:00Z</cp:lastPrinted>
  <dcterms:created xsi:type="dcterms:W3CDTF">2020-04-23T05:36:00Z</dcterms:created>
  <dcterms:modified xsi:type="dcterms:W3CDTF">2020-04-23T05:36:00Z</dcterms:modified>
</cp:coreProperties>
</file>