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3C46BA" w:rsidP="008A5B8A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B92318" w:rsidRPr="00F55504" w:rsidRDefault="00B92318" w:rsidP="008A5B8A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FA57D1" w:rsidP="008A5B8A">
            <w:pPr>
              <w:rPr>
                <w:i/>
              </w:rPr>
            </w:pPr>
            <w:r>
              <w:rPr>
                <w:i/>
              </w:rPr>
              <w:t>29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FA57D1" w:rsidP="008A5B8A">
            <w:pPr>
              <w:rPr>
                <w:i/>
              </w:rPr>
            </w:pPr>
            <w:r>
              <w:rPr>
                <w:i/>
              </w:rPr>
              <w:t>22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6BA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FA57D1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49,50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8449F7" w:rsidRDefault="008449F7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</w:t>
            </w:r>
            <w:r w:rsidR="00FA57D1">
              <w:rPr>
                <w:rFonts w:cs="Times New Roman"/>
                <w:i/>
                <w:szCs w:val="28"/>
              </w:rPr>
              <w:t>9</w:t>
            </w:r>
            <w:r>
              <w:rPr>
                <w:rFonts w:cs="Times New Roman"/>
                <w:i/>
                <w:szCs w:val="28"/>
              </w:rPr>
              <w:t>.Способы ориентирования на местности. Движение по азимуту.</w:t>
            </w:r>
          </w:p>
          <w:p w:rsidR="00FA57D1" w:rsidRPr="00B92318" w:rsidRDefault="00FA57D1" w:rsidP="008A5B8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50.Обеспечение безопасности военной </w:t>
            </w:r>
            <w:proofErr w:type="spellStart"/>
            <w:r>
              <w:rPr>
                <w:rFonts w:cs="Times New Roman"/>
                <w:i/>
                <w:szCs w:val="28"/>
              </w:rPr>
              <w:t>службы</w:t>
            </w:r>
            <w:proofErr w:type="gramStart"/>
            <w:r>
              <w:rPr>
                <w:rFonts w:cs="Times New Roman"/>
                <w:i/>
                <w:szCs w:val="28"/>
              </w:rPr>
              <w:t>.</w:t>
            </w:r>
            <w:r w:rsidR="005F255B">
              <w:rPr>
                <w:rFonts w:cs="Times New Roman"/>
                <w:i/>
                <w:szCs w:val="28"/>
              </w:rPr>
              <w:t>О</w:t>
            </w:r>
            <w:proofErr w:type="gramEnd"/>
            <w:r w:rsidR="005F255B">
              <w:rPr>
                <w:rFonts w:cs="Times New Roman"/>
                <w:i/>
                <w:szCs w:val="28"/>
              </w:rPr>
              <w:t>бщие</w:t>
            </w:r>
            <w:proofErr w:type="spellEnd"/>
            <w:r w:rsidR="005F255B">
              <w:rPr>
                <w:rFonts w:cs="Times New Roman"/>
                <w:i/>
                <w:szCs w:val="28"/>
              </w:rPr>
              <w:t xml:space="preserve"> требования к безопасности воинской службы.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E43FF1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9C2CC5" w:rsidRDefault="009C2CC5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Ознакомьтесь с предложенным материалом.</w:t>
            </w:r>
          </w:p>
          <w:p w:rsidR="009C2CC5" w:rsidRDefault="004F57E2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Изложите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вид</w:t>
            </w:r>
            <w:r w:rsidR="009C2CC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 конспекта.</w:t>
            </w:r>
          </w:p>
          <w:p w:rsidR="005F255B" w:rsidRDefault="005F255B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Ответьте на вопросы в конце предложенного материала.</w:t>
            </w:r>
          </w:p>
          <w:p w:rsidR="004F57E2" w:rsidRDefault="004F57E2" w:rsidP="00D64E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Конспект</w:t>
            </w:r>
            <w:r w:rsidR="006829D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вышлите преподав</w:t>
            </w:r>
            <w:r w:rsidR="006829D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телю.</w:t>
            </w:r>
          </w:p>
          <w:p w:rsidR="009C2CC5" w:rsidRDefault="009C2CC5" w:rsidP="004F57E2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64EE7" w:rsidRPr="00B92318" w:rsidRDefault="00D64EE7" w:rsidP="009C2CC5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92318" w:rsidRPr="00B92318" w:rsidRDefault="00B92318" w:rsidP="00D64E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9412EE" w:rsidRDefault="009412EE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9412EE" w:rsidRPr="00B43794" w:rsidRDefault="009412EE" w:rsidP="009412EE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5F255B" w:rsidRDefault="005F255B" w:rsidP="005F255B">
      <w:pPr>
        <w:shd w:val="clear" w:color="auto" w:fill="CDBD97"/>
        <w:spacing w:after="0" w:line="240" w:lineRule="auto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r w:rsidRPr="00F61FB4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lastRenderedPageBreak/>
        <w:t>Обеспечение безопасности военной службы. Общие требования к безопасности военной службы</w:t>
      </w:r>
      <w:r w:rsidR="00F61FB4"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F61FB4" w:rsidRPr="00F61FB4" w:rsidRDefault="00F61FB4" w:rsidP="005F255B">
      <w:pPr>
        <w:shd w:val="clear" w:color="auto" w:fill="CDBD97"/>
        <w:spacing w:after="0" w:line="240" w:lineRule="auto"/>
        <w:rPr>
          <w:rFonts w:eastAsia="Times New Roman" w:cs="Times New Roman"/>
          <w:b/>
          <w:i/>
          <w:color w:val="000000"/>
          <w:sz w:val="27"/>
          <w:szCs w:val="27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CDBD97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93"/>
        <w:gridCol w:w="1410"/>
      </w:tblGrid>
      <w:tr w:rsidR="005F255B" w:rsidRPr="005F255B" w:rsidTr="00C166AF">
        <w:trPr>
          <w:tblCellSpacing w:w="0" w:type="dxa"/>
        </w:trPr>
        <w:tc>
          <w:tcPr>
            <w:tcW w:w="4250" w:type="pct"/>
            <w:shd w:val="clear" w:color="auto" w:fill="CDBD97"/>
            <w:vAlign w:val="center"/>
            <w:hideMark/>
          </w:tcPr>
          <w:p w:rsidR="005F255B" w:rsidRPr="005F255B" w:rsidRDefault="005F255B" w:rsidP="005F25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DBD97"/>
            <w:noWrap/>
            <w:vAlign w:val="center"/>
            <w:hideMark/>
          </w:tcPr>
          <w:p w:rsidR="005F255B" w:rsidRPr="005F255B" w:rsidRDefault="005F255B" w:rsidP="005F255B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F255B" w:rsidRPr="005F255B" w:rsidTr="00C166AF">
        <w:trPr>
          <w:tblCellSpacing w:w="0" w:type="dxa"/>
        </w:trPr>
        <w:tc>
          <w:tcPr>
            <w:tcW w:w="0" w:type="auto"/>
            <w:gridSpan w:val="2"/>
            <w:shd w:val="clear" w:color="auto" w:fill="CDBD97"/>
            <w:vAlign w:val="center"/>
            <w:hideMark/>
          </w:tcPr>
          <w:p w:rsidR="005F255B" w:rsidRPr="005F255B" w:rsidRDefault="005F255B" w:rsidP="005F255B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Безопасность военной службы 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– это обеспечение защищенности военнослужащих, населения и окружающей природной среды от угроз, возникающих в ходе деятельности Вооруженных Сил Российской Федерации.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Безопасность военной службы осуществляется в соответствии со следующими принципами: обеспечение приоритета жизни и здоровья людей при организации повседневной деятельности войск; соблюдение законности; адекватность принимаемых мер угрозам безопасности военной службы; комплексность и непрерывная профилактическая направленность проводимых мероприятий; четкое разграничение функций, полномочий и ответственности органов военного управления и воинских должностных лиц; государственные гарантии прав и социально–экономического обеспечения военнослужащих при причинении вреда их жизни и здоровью.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Требования безопасности, определяющие защищенность военнослужащих, устанавливаются законодательными актами, нормативно–технической документацией, правилами и инструкциями. С целью выполнения этих требований с военнослужащими проводятся инструктажи, которые подразделяются </w:t>
            </w:r>
            <w:proofErr w:type="gramStart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на</w:t>
            </w:r>
            <w:proofErr w:type="gramEnd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вводные, первичные, повторные, внеплановые и целевые.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Вводные инструктажи 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проводятся должностными лицами управления воинской части: со всеми военнослужащими – по их прибытии для прохождения военной службы; со слушателями и курсантами, прибывшими в часть на практику (стажировку), – перед ее началом; с командированными в часть лицами – по их прибытии в часть. Программа проведения вводного инструктажа утверждается командиром воинской части.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Первичные инструктажи 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проводят командиры подразделений непосредственно на местах выполнения должностных и специальных обязанностей индивидуально с каждым вновь прибывшим военнослужащим, практически показывая безопасные приемы и способы выполнения этих обязанностей.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Повторные инструктажи 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также проводят командиры подразделений по программам первичных инструктажей не реже одного раза в полгода.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Внеплановые инструктажи 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проводят командиры подразделений при введении новых инструкций по требованиям безопасности, поступлении нового вооружения, техники и оборудования, получении обзоров и информации о происшествиях, выявлении нарушений военнослужащими мер безопасности; перерывах в выполнении воинами должностных обязанностей свыше двух месяцев.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Целевые инструктажи 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личного состава проводят перед </w:t>
            </w:r>
            <w:proofErr w:type="spellStart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заступлением</w:t>
            </w:r>
            <w:proofErr w:type="spellEnd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на 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боевое дежурство (боевую службу); при подготовке к несению караульной службы; каждый раз при выполнении работ, связанных с повышенной опасностью; при перевозке военнослужащих и взрывоопасных грузов всеми видами транспорта; при убытии в командировки и отпуска; при ликвидации чрезвычайных ситуаций; в начале купального сезона – о правилах купания;</w:t>
            </w:r>
            <w:proofErr w:type="gramEnd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а также в других случаях по решению командира части или соединения.</w:t>
            </w:r>
          </w:p>
          <w:p w:rsidR="005F255B" w:rsidRPr="005F255B" w:rsidRDefault="005F255B" w:rsidP="005F25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255B" w:rsidRPr="005F255B" w:rsidRDefault="005F255B" w:rsidP="005F25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МЕДИЦИНСКОЕ ОБЕСПЕЧЕНИЕ БЕЗОПАСНОСТИ ВОЕННОЙ СЛУЖБЫ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Медицинское обеспечение 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военнослужащих представляет собой комплекс мероприятий по сохранению и укреплению их здоровья, оказанию им медицинской помощи, лечению и быстрейшему восстановлению </w:t>
            </w:r>
            <w:proofErr w:type="spellStart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трудо</w:t>
            </w:r>
            <w:proofErr w:type="spellEnd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–и боеспособности после заболеваний и травм. Это обеспечение включает санитарно–эпидемиологический надзор, противоэпидемические и лечебно–профилактические мероприятия, снабжение медицинской техникой и имуществом, научную разработку проблем военной медицины, обеспечение высокой боевой и мобилизационной готовности медицинской службы.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Военнослужащие и граждане, призванные на военные сборы, имеют право на бесплатную медицинскую помощь и бесплатное обеспечение лекарствами, другим медицинским имуществом по рецептам врачей в военно–медицинских учреждениях.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Для медицинского обеспечения военнослужащих в Министерстве обороны РФ существует широкая сеть военно–лечебных учреждений, которая включает в себя 220 военных госпиталей примерно на 65 тыс. коек. В их числе такие высокоспециализированные лечебные учреждения, как Главный военный клинический госпиталь им. Н. Н. Бурденко и Центральный военный клинический госпиталь им. А. А. Вишневского. Ежегодно в военных госпиталях проходят лечение более 700 тыс. человек, проводится около 200 тыс. операций и более 25 </w:t>
            </w:r>
            <w:proofErr w:type="gramStart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млн</w:t>
            </w:r>
            <w:proofErr w:type="gramEnd"/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диагностических исследований. К услугам военнослужащих, кроме госпиталей, функционирует 153 амбулаторно–поликлинических учреждения, 44 санатория и дома отдыха, рассчитанных на 22 тыс. мест.</w:t>
            </w:r>
          </w:p>
          <w:p w:rsidR="005F255B" w:rsidRPr="005F255B" w:rsidRDefault="005F255B" w:rsidP="005F25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ОБЕСПЕЧЕНИЕ ПОЖАРНОЙ БЕЗОПАСНОСТИ В ВОЙСКАХ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Все военнослужащие обязаны знать и выполнять требования пожарной безопасности, уметь обращаться со средствами пожаротушения. В случае возникновения пожара каждый военнослужащий обязан немедленно вызвать военную команду противопожарной защиты и спасательных работ (штатный пожарный расчет) или нештатную пожарную команду и приступить к тушению пожара всеми имеющимися средствами, а также к спасению людей, </w:t>
            </w: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вооружения, военной техники и других материальных средств.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Командир полка (начальник полигона) отвечает за выполнение требований пожарной безопасности в лесах, закрепленных за полком (полигоном), а также во всех местах проведения занятий, стрельб, учений и других мероприятий боевой подготовки. Командиры подразделений, начальники служб (мастерских, цехов, клубов, лабораторий и других объектов) отвечают за выполнение требований пожарной безопасности в подчиненных им подразделениях и службах и за содержание средств пожаротушения в исправном состоянии.</w:t>
            </w:r>
          </w:p>
          <w:p w:rsidR="005F255B" w:rsidRPr="005F255B" w:rsidRDefault="005F255B" w:rsidP="005F25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ОБЕСПЕЧЕНИЕ ЭКОЛОГИЧЕСКОЙ БЕЗОПАСНОСТИ ДЕЯТЕЛЬНОСТИ ВОЙСК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Обеспечение экологической безопасности деятельности войск в Вооруженных Силах Российской Федерации осуществляется по следующим направлениям: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• выполнение мероприятий по охране окружающей природной среды при эксплуатации вооружения и военной техники, в ходе боевой подготовки и иных видов деятельности войск;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• систематическая оценка экологического ущерба, выполнение работ по восстановлению качества окружающей природной среды в районах расположения и действий войск;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• строительство, ремонт, реконструкция и эксплуатация природоохранных сооружений;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• экологически безопасная утилизация вооружения и военной техники;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• создание новых образцов вооружения и техники, строительство военных объектов, отвечающих требованиям экологической безопасности;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• экологическое обучение и воспитание военнослужащих Вооруженных Сил Российской Федерации.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Уставом внутренней службы Вооруженных Сил Российской Федерации определено, что каждый военнослужащий обязан беречь и охранять природу в ходе своей повседневной деятельности. Лица, допускающие в результате своих действий или бездействия загрязнение окружающей среды, привлекаются к ответственности.</w:t>
            </w:r>
          </w:p>
          <w:p w:rsidR="005F255B" w:rsidRPr="005F255B" w:rsidRDefault="005F255B" w:rsidP="005F25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Вопросы и задания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1. Что такое безопасность военной службы?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2. Какие мероприятия проводятся в Вооруженных Силах РФ для обеспечения безопасности военнослужащих в их повседневной жизни?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3. Какие возможности имеет Министерство обороны РФ для медицинского обеспечения военнослужащих?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4. Какие обязанности возложены на военнослужащих по обеспечению пожарной безопасности?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255B">
              <w:rPr>
                <w:rFonts w:eastAsia="Times New Roman" w:cs="Times New Roman"/>
                <w:sz w:val="27"/>
                <w:szCs w:val="27"/>
                <w:lang w:eastAsia="ru-RU"/>
              </w:rPr>
              <w:t>5. По каким направлениям осуществляется в Вооруженных Силах РФ обеспечение экологической безопасности деятельности войск?</w:t>
            </w:r>
          </w:p>
          <w:p w:rsidR="005F255B" w:rsidRPr="005F255B" w:rsidRDefault="005F255B" w:rsidP="005F255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B1B" w:rsidRDefault="001F3B1B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Default="00666FF9">
      <w:pPr>
        <w:rPr>
          <w:b/>
        </w:rPr>
      </w:pPr>
    </w:p>
    <w:p w:rsidR="00666FF9" w:rsidRPr="00B43794" w:rsidRDefault="00666FF9">
      <w:pPr>
        <w:rPr>
          <w:b/>
        </w:rPr>
      </w:pPr>
    </w:p>
    <w:sectPr w:rsidR="00666FF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C72"/>
    <w:multiLevelType w:val="multilevel"/>
    <w:tmpl w:val="2F06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D35E4"/>
    <w:multiLevelType w:val="multilevel"/>
    <w:tmpl w:val="6C3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317F3"/>
    <w:multiLevelType w:val="multilevel"/>
    <w:tmpl w:val="F8EA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7105A"/>
    <w:multiLevelType w:val="multilevel"/>
    <w:tmpl w:val="1828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4143D"/>
    <w:multiLevelType w:val="multilevel"/>
    <w:tmpl w:val="1644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F0C58"/>
    <w:multiLevelType w:val="multilevel"/>
    <w:tmpl w:val="788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814F0"/>
    <w:multiLevelType w:val="hybridMultilevel"/>
    <w:tmpl w:val="F4225342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72251"/>
    <w:multiLevelType w:val="multilevel"/>
    <w:tmpl w:val="696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F3B1B"/>
    <w:rsid w:val="002B7F44"/>
    <w:rsid w:val="003A7617"/>
    <w:rsid w:val="003C46BA"/>
    <w:rsid w:val="004F57E2"/>
    <w:rsid w:val="005F255B"/>
    <w:rsid w:val="00620407"/>
    <w:rsid w:val="00666FF9"/>
    <w:rsid w:val="006829DD"/>
    <w:rsid w:val="00825EAD"/>
    <w:rsid w:val="008449F7"/>
    <w:rsid w:val="008A5B8A"/>
    <w:rsid w:val="009412EE"/>
    <w:rsid w:val="009C2CC5"/>
    <w:rsid w:val="00B43794"/>
    <w:rsid w:val="00B92318"/>
    <w:rsid w:val="00BD0EFB"/>
    <w:rsid w:val="00CE1F2B"/>
    <w:rsid w:val="00D64EE7"/>
    <w:rsid w:val="00DF1181"/>
    <w:rsid w:val="00E43FF1"/>
    <w:rsid w:val="00EA2CC4"/>
    <w:rsid w:val="00F61FB4"/>
    <w:rsid w:val="00F74B2E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F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4</cp:revision>
  <cp:lastPrinted>2020-03-27T06:52:00Z</cp:lastPrinted>
  <dcterms:created xsi:type="dcterms:W3CDTF">2020-04-21T10:01:00Z</dcterms:created>
  <dcterms:modified xsi:type="dcterms:W3CDTF">2020-04-21T10:03:00Z</dcterms:modified>
</cp:coreProperties>
</file>