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r w:rsidRPr="00F55504">
              <w:rPr>
                <w:b/>
              </w:rPr>
              <w:t>Преподаватель</w:t>
            </w:r>
          </w:p>
        </w:tc>
        <w:tc>
          <w:tcPr>
            <w:tcW w:w="5316" w:type="dxa"/>
          </w:tcPr>
          <w:p w:rsidR="00B92318" w:rsidRPr="00F55504" w:rsidRDefault="003C46BA" w:rsidP="003D702F">
            <w:pPr>
              <w:rPr>
                <w:i/>
              </w:rPr>
            </w:pPr>
            <w:r>
              <w:rPr>
                <w:i/>
              </w:rPr>
              <w:t>Петров Валерий Александрович</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DF1181" w:rsidP="003D702F">
            <w:pPr>
              <w:rPr>
                <w:i/>
              </w:rPr>
            </w:pPr>
            <w:r>
              <w:rPr>
                <w:i/>
              </w:rPr>
              <w:t>20</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DF1181" w:rsidP="003D702F">
            <w:pPr>
              <w:rPr>
                <w:i/>
              </w:rPr>
            </w:pPr>
            <w:r>
              <w:rPr>
                <w:i/>
              </w:rPr>
              <w:t>13</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3C46BA" w:rsidP="003D702F">
            <w:pPr>
              <w:rPr>
                <w:rFonts w:cs="Times New Roman"/>
                <w:i/>
                <w:szCs w:val="28"/>
              </w:rPr>
            </w:pPr>
            <w:r>
              <w:rPr>
                <w:rFonts w:cs="Times New Roman"/>
                <w:i/>
                <w:szCs w:val="28"/>
              </w:rPr>
              <w:t>ОБЖ</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B92318" w:rsidRDefault="00DF1181" w:rsidP="003D702F">
            <w:pPr>
              <w:rPr>
                <w:rFonts w:cs="Times New Roman"/>
                <w:i/>
                <w:szCs w:val="28"/>
              </w:rPr>
            </w:pPr>
            <w:r>
              <w:rPr>
                <w:rFonts w:cs="Times New Roman"/>
                <w:i/>
                <w:szCs w:val="28"/>
              </w:rPr>
              <w:t>41,42</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B92318" w:rsidRDefault="008B12C8" w:rsidP="003D702F">
            <w:pPr>
              <w:rPr>
                <w:rFonts w:cs="Times New Roman"/>
                <w:i/>
                <w:szCs w:val="28"/>
              </w:rPr>
            </w:pPr>
            <w:r>
              <w:rPr>
                <w:rFonts w:cs="Times New Roman"/>
                <w:i/>
                <w:szCs w:val="28"/>
              </w:rPr>
              <w:t>41.</w:t>
            </w:r>
            <w:r w:rsidRPr="008B12C8">
              <w:rPr>
                <w:rFonts w:cs="Times New Roman"/>
                <w:i/>
                <w:szCs w:val="28"/>
              </w:rPr>
              <w:t>Порядок неполной разборки и сборки автомата Калашникова АК-74</w:t>
            </w:r>
            <w:r>
              <w:rPr>
                <w:rFonts w:cs="Times New Roman"/>
                <w:i/>
                <w:szCs w:val="28"/>
              </w:rPr>
              <w:t>.</w:t>
            </w:r>
          </w:p>
          <w:p w:rsidR="008B12C8" w:rsidRPr="00B92318" w:rsidRDefault="008B12C8" w:rsidP="003D702F">
            <w:pPr>
              <w:rPr>
                <w:rFonts w:cs="Times New Roman"/>
                <w:i/>
                <w:szCs w:val="28"/>
              </w:rPr>
            </w:pPr>
            <w:r>
              <w:rPr>
                <w:rFonts w:cs="Times New Roman"/>
                <w:i/>
                <w:szCs w:val="28"/>
              </w:rPr>
              <w:t>42.</w:t>
            </w:r>
            <w:r w:rsidR="004B11D5">
              <w:rPr>
                <w:rFonts w:cs="Times New Roman"/>
                <w:i/>
                <w:szCs w:val="28"/>
              </w:rPr>
              <w:t>Приёмы и правила стрельбы.</w:t>
            </w:r>
            <w:bookmarkStart w:id="0" w:name="_GoBack"/>
            <w:bookmarkEnd w:id="0"/>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B92318" w:rsidRPr="00B92318" w:rsidRDefault="00B92318" w:rsidP="00E43FF1">
            <w:pPr>
              <w:shd w:val="clear" w:color="auto" w:fill="FFFFFF"/>
              <w:spacing w:before="100" w:beforeAutospacing="1" w:after="100" w:afterAutospacing="1" w:line="259" w:lineRule="auto"/>
              <w:ind w:left="720"/>
              <w:contextualSpacing/>
              <w:jc w:val="both"/>
              <w:rPr>
                <w:rFonts w:eastAsia="Times New Roman" w:cs="Times New Roman"/>
                <w:b/>
                <w:bCs/>
                <w:i/>
                <w:color w:val="000000"/>
                <w:sz w:val="24"/>
                <w:szCs w:val="24"/>
                <w:lang w:eastAsia="ru-RU"/>
              </w:rPr>
            </w:pPr>
          </w:p>
          <w:p w:rsidR="008B12C8" w:rsidRDefault="008B12C8" w:rsidP="00D64EE7">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Изучите представленный материал</w:t>
            </w:r>
          </w:p>
          <w:p w:rsidR="00D64EE7" w:rsidRDefault="008B12C8" w:rsidP="00D64EE7">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 xml:space="preserve">Изложите </w:t>
            </w:r>
            <w:proofErr w:type="gramStart"/>
            <w:r>
              <w:rPr>
                <w:rFonts w:eastAsia="Times New Roman" w:cs="Times New Roman"/>
                <w:b/>
                <w:bCs/>
                <w:i/>
                <w:color w:val="000000"/>
                <w:sz w:val="24"/>
                <w:szCs w:val="24"/>
                <w:lang w:eastAsia="ru-RU"/>
              </w:rPr>
              <w:t>прочитанное</w:t>
            </w:r>
            <w:proofErr w:type="gramEnd"/>
            <w:r>
              <w:rPr>
                <w:rFonts w:eastAsia="Times New Roman" w:cs="Times New Roman"/>
                <w:b/>
                <w:bCs/>
                <w:i/>
                <w:color w:val="000000"/>
                <w:sz w:val="24"/>
                <w:szCs w:val="24"/>
                <w:lang w:eastAsia="ru-RU"/>
              </w:rPr>
              <w:t xml:space="preserve"> в виде конспекта</w:t>
            </w:r>
            <w:r w:rsidR="00D64EE7" w:rsidRPr="00B92318">
              <w:rPr>
                <w:rFonts w:eastAsia="Times New Roman" w:cs="Times New Roman"/>
                <w:b/>
                <w:bCs/>
                <w:i/>
                <w:color w:val="000000"/>
                <w:sz w:val="24"/>
                <w:szCs w:val="24"/>
                <w:lang w:eastAsia="ru-RU"/>
              </w:rPr>
              <w:t>.</w:t>
            </w:r>
          </w:p>
          <w:p w:rsidR="00D64EE7" w:rsidRPr="00B92318" w:rsidRDefault="008B12C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Конспект</w:t>
            </w:r>
            <w:r w:rsidR="00D64EE7">
              <w:rPr>
                <w:rFonts w:eastAsia="Times New Roman" w:cs="Times New Roman"/>
                <w:b/>
                <w:bCs/>
                <w:i/>
                <w:color w:val="000000"/>
                <w:sz w:val="24"/>
                <w:szCs w:val="24"/>
                <w:lang w:eastAsia="ru-RU"/>
              </w:rPr>
              <w:t xml:space="preserve"> отправьте преподавателю.</w:t>
            </w:r>
          </w:p>
          <w:p w:rsidR="00B92318" w:rsidRPr="00B92318" w:rsidRDefault="00B92318" w:rsidP="00D64EE7">
            <w:pPr>
              <w:pStyle w:val="a4"/>
              <w:rPr>
                <w:rFonts w:cs="Times New Roman"/>
                <w:i/>
                <w:szCs w:val="28"/>
              </w:rPr>
            </w:pP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B92318" w:rsidP="00B92318">
            <w:pPr>
              <w:rPr>
                <w:rFonts w:cs="Times New Roman"/>
                <w:i/>
                <w:szCs w:val="28"/>
              </w:rPr>
            </w:pPr>
          </w:p>
        </w:tc>
      </w:tr>
    </w:tbl>
    <w:p w:rsidR="009412EE" w:rsidRDefault="009412EE"/>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9412EE" w:rsidRPr="00B43794" w:rsidRDefault="009412EE" w:rsidP="009412EE">
      <w:pPr>
        <w:rPr>
          <w:b/>
        </w:rPr>
      </w:pPr>
      <w:r w:rsidRPr="00B43794">
        <w:rPr>
          <w:b/>
        </w:rPr>
        <w:t>Пример:  06.04.2020_9А_физика_Иванов</w:t>
      </w:r>
    </w:p>
    <w:p w:rsidR="009412EE" w:rsidRDefault="009412EE" w:rsidP="00B43794">
      <w:pPr>
        <w:spacing w:after="0"/>
        <w:jc w:val="center"/>
      </w:pPr>
    </w:p>
    <w:p w:rsidR="009412EE" w:rsidRDefault="009412EE" w:rsidP="00B43794">
      <w:pPr>
        <w:spacing w:after="0"/>
        <w:jc w:val="center"/>
      </w:pPr>
    </w:p>
    <w:p w:rsidR="009412EE" w:rsidRDefault="009412EE" w:rsidP="00B43794">
      <w:pPr>
        <w:spacing w:after="0"/>
        <w:jc w:val="center"/>
      </w:pPr>
    </w:p>
    <w:p w:rsidR="009412EE" w:rsidRDefault="009412EE" w:rsidP="00B43794">
      <w:pPr>
        <w:spacing w:after="0"/>
        <w:jc w:val="center"/>
      </w:pPr>
    </w:p>
    <w:p w:rsidR="009412EE" w:rsidRDefault="009412EE" w:rsidP="00B43794">
      <w:pPr>
        <w:spacing w:after="0"/>
        <w:jc w:val="center"/>
      </w:pPr>
    </w:p>
    <w:p w:rsidR="009412EE" w:rsidRDefault="009412EE" w:rsidP="00B43794">
      <w:pPr>
        <w:spacing w:after="0"/>
        <w:jc w:val="center"/>
      </w:pPr>
    </w:p>
    <w:p w:rsidR="009412EE" w:rsidRDefault="009412EE" w:rsidP="00B43794">
      <w:pPr>
        <w:spacing w:after="0"/>
        <w:jc w:val="center"/>
      </w:pPr>
    </w:p>
    <w:p w:rsidR="009412EE" w:rsidRDefault="009412EE" w:rsidP="00B43794">
      <w:pPr>
        <w:spacing w:after="0"/>
        <w:jc w:val="center"/>
      </w:pPr>
    </w:p>
    <w:p w:rsidR="009412EE" w:rsidRDefault="009412EE" w:rsidP="00B43794">
      <w:pPr>
        <w:spacing w:after="0"/>
        <w:jc w:val="center"/>
      </w:pPr>
    </w:p>
    <w:p w:rsidR="009412EE" w:rsidRDefault="009412EE" w:rsidP="00B43794">
      <w:pPr>
        <w:spacing w:after="0"/>
        <w:jc w:val="center"/>
      </w:pPr>
    </w:p>
    <w:p w:rsidR="009412EE" w:rsidRDefault="009412EE" w:rsidP="00B43794">
      <w:pPr>
        <w:spacing w:after="0"/>
        <w:jc w:val="center"/>
      </w:pPr>
    </w:p>
    <w:p w:rsidR="00B43794" w:rsidRDefault="00B43794">
      <w:pPr>
        <w:rPr>
          <w:b/>
        </w:rPr>
      </w:pPr>
    </w:p>
    <w:p w:rsidR="00666FF9" w:rsidRDefault="00666FF9">
      <w:pPr>
        <w:rPr>
          <w:b/>
        </w:rPr>
      </w:pPr>
    </w:p>
    <w:p w:rsidR="00666FF9" w:rsidRDefault="00666FF9">
      <w:pPr>
        <w:rPr>
          <w:b/>
        </w:rPr>
      </w:pPr>
    </w:p>
    <w:p w:rsidR="00666FF9" w:rsidRDefault="00666FF9">
      <w:pPr>
        <w:rPr>
          <w:b/>
        </w:rPr>
      </w:pPr>
    </w:p>
    <w:p w:rsidR="00666FF9" w:rsidRDefault="00666FF9">
      <w:pPr>
        <w:rPr>
          <w:b/>
        </w:rPr>
      </w:pP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r w:rsidRPr="008B12C8">
        <w:rPr>
          <w:rFonts w:eastAsia="Times New Roman" w:cs="Times New Roman"/>
          <w:color w:val="000000"/>
          <w:sz w:val="27"/>
          <w:szCs w:val="27"/>
          <w:lang w:eastAsia="ru-RU"/>
        </w:rPr>
        <w:t>Основы стрельбы включают теоретические положения, знание которых необходимо для сознательного и глубокого изучения вопросов устройства и сбережения оружия, приёмов и правил стрельбы из него.</w:t>
      </w: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r w:rsidRPr="008B12C8">
        <w:rPr>
          <w:rFonts w:eastAsia="Times New Roman" w:cs="Times New Roman"/>
          <w:i/>
          <w:iCs/>
          <w:color w:val="000000"/>
          <w:sz w:val="27"/>
          <w:szCs w:val="27"/>
          <w:lang w:eastAsia="ru-RU"/>
        </w:rPr>
        <w:t>Выстрелом</w:t>
      </w:r>
      <w:r w:rsidRPr="008B12C8">
        <w:rPr>
          <w:rFonts w:eastAsia="Times New Roman" w:cs="Times New Roman"/>
          <w:color w:val="000000"/>
          <w:sz w:val="27"/>
          <w:szCs w:val="27"/>
          <w:lang w:eastAsia="ru-RU"/>
        </w:rPr>
        <w:t> называется выбрасывание пули из канала ствола под действием пороховых газов, образующихся при сгорании порохового заряда. От удара бойка по капсюлю патрона возникает пламя, воспламеняющее пороховой заряд. При этом образуется большое количество сильно нагретых газов, которые создают высокое давление, действующее во все стороны с одинаковой силой. При давлении газов 250— 500 кг/см</w:t>
      </w:r>
      <w:proofErr w:type="gramStart"/>
      <w:r w:rsidRPr="008B12C8">
        <w:rPr>
          <w:rFonts w:eastAsia="Times New Roman" w:cs="Times New Roman"/>
          <w:color w:val="000000"/>
          <w:sz w:val="27"/>
          <w:szCs w:val="27"/>
          <w:vertAlign w:val="superscript"/>
          <w:lang w:eastAsia="ru-RU"/>
        </w:rPr>
        <w:t>2</w:t>
      </w:r>
      <w:proofErr w:type="gramEnd"/>
      <w:r w:rsidRPr="008B12C8">
        <w:rPr>
          <w:rFonts w:eastAsia="Times New Roman" w:cs="Times New Roman"/>
          <w:color w:val="000000"/>
          <w:sz w:val="27"/>
          <w:szCs w:val="27"/>
          <w:lang w:eastAsia="ru-RU"/>
        </w:rPr>
        <w:t xml:space="preserve"> пуля сдвигается с места и врезается в нарезы канала ствола, получая вращательное движение. Порох продолжает гореть, следовательно, количество газов увеличивается. Затем вследствие быстрого повышения скорости движения пули объём </w:t>
      </w:r>
      <w:proofErr w:type="spellStart"/>
      <w:r w:rsidRPr="008B12C8">
        <w:rPr>
          <w:rFonts w:eastAsia="Times New Roman" w:cs="Times New Roman"/>
          <w:color w:val="000000"/>
          <w:sz w:val="27"/>
          <w:szCs w:val="27"/>
          <w:lang w:eastAsia="ru-RU"/>
        </w:rPr>
        <w:t>запульного</w:t>
      </w:r>
      <w:proofErr w:type="spellEnd"/>
      <w:r w:rsidRPr="008B12C8">
        <w:rPr>
          <w:rFonts w:eastAsia="Times New Roman" w:cs="Times New Roman"/>
          <w:color w:val="000000"/>
          <w:sz w:val="27"/>
          <w:szCs w:val="27"/>
          <w:lang w:eastAsia="ru-RU"/>
        </w:rPr>
        <w:t xml:space="preserve"> пространства увеличивается быстрее притока новых газов, и давление начинает падать. Однако скорость пули в канале ствола продолжает расти, так как газы, хотя и в меньшей степени, но по-прежнему давят на неё. Пуля продвигается по каналу ствола с непрерывно возрастающей скоростью и выбрасывается наружу по направлению оси канала ствола. Весь процесс выстрела происходит за очень короткий промежуток времени (0,001—0,06 с). Далее полёт пули в воздухе продолжается по инерции и в значительной степени зависит от её начальной скорости.</w:t>
      </w: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r w:rsidRPr="008B12C8">
        <w:rPr>
          <w:rFonts w:eastAsia="Times New Roman" w:cs="Times New Roman"/>
          <w:i/>
          <w:iCs/>
          <w:color w:val="000000"/>
          <w:sz w:val="27"/>
          <w:szCs w:val="27"/>
          <w:lang w:eastAsia="ru-RU"/>
        </w:rPr>
        <w:t>Начальной скоростью</w:t>
      </w:r>
      <w:r w:rsidRPr="008B12C8">
        <w:rPr>
          <w:rFonts w:eastAsia="Times New Roman" w:cs="Times New Roman"/>
          <w:color w:val="000000"/>
          <w:sz w:val="27"/>
          <w:szCs w:val="27"/>
          <w:lang w:eastAsia="ru-RU"/>
        </w:rPr>
        <w:t> пули называется скорость, с которой пуля покидает канал ствола. Начальная скорость пули — одна из важнейших характеристик боевых свойств оружия. Чем больше начальная скорость, тем дальше полетит пуля, тем устойчивее она в полёте и тем большим пробивным действием будет обладать. Пуля малокалиберной винтовки</w:t>
      </w: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proofErr w:type="gramStart"/>
      <w:r w:rsidRPr="008B12C8">
        <w:rPr>
          <w:rFonts w:eastAsia="Times New Roman" w:cs="Times New Roman"/>
          <w:color w:val="000000"/>
          <w:sz w:val="27"/>
          <w:szCs w:val="27"/>
          <w:lang w:eastAsia="ru-RU"/>
        </w:rPr>
        <w:t>вылетает со скоростью 350 м/с и на расстоянии 25 м пробивает железную плиту толщиной 0,2 см, кирпичную кладку — 2 см, сосновые доски — 8 см. Из автомата Калашникова пуля вылетает со скоростью, более чем в два раза превышающей скорость пули малокалиберной винтовки, а потому и пробивное действие автоматной пули с учётом и её большего веса во много раз превышает пробивное</w:t>
      </w:r>
      <w:proofErr w:type="gramEnd"/>
      <w:r w:rsidRPr="008B12C8">
        <w:rPr>
          <w:rFonts w:eastAsia="Times New Roman" w:cs="Times New Roman"/>
          <w:color w:val="000000"/>
          <w:sz w:val="27"/>
          <w:szCs w:val="27"/>
          <w:lang w:eastAsia="ru-RU"/>
        </w:rPr>
        <w:t xml:space="preserve"> действие пули малокалиберной винтовки.</w:t>
      </w: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r w:rsidRPr="008B12C8">
        <w:rPr>
          <w:rFonts w:eastAsia="Times New Roman" w:cs="Times New Roman"/>
          <w:color w:val="000000"/>
          <w:sz w:val="27"/>
          <w:szCs w:val="27"/>
          <w:lang w:eastAsia="ru-RU"/>
        </w:rPr>
        <w:t>Движение оружия назад во время выстрела называется </w:t>
      </w:r>
      <w:r w:rsidRPr="008B12C8">
        <w:rPr>
          <w:rFonts w:eastAsia="Times New Roman" w:cs="Times New Roman"/>
          <w:i/>
          <w:iCs/>
          <w:color w:val="000000"/>
          <w:sz w:val="27"/>
          <w:szCs w:val="27"/>
          <w:lang w:eastAsia="ru-RU"/>
        </w:rPr>
        <w:t>отдачей</w:t>
      </w:r>
      <w:r w:rsidRPr="008B12C8">
        <w:rPr>
          <w:rFonts w:eastAsia="Times New Roman" w:cs="Times New Roman"/>
          <w:color w:val="000000"/>
          <w:sz w:val="27"/>
          <w:szCs w:val="27"/>
          <w:lang w:eastAsia="ru-RU"/>
        </w:rPr>
        <w:t xml:space="preserve">. Давление пороховых газов в канале ствола действует во все стороны с одинаковой силой. Давление газов на дно пули заставляет её двигаться вперёд, а давление на дно гильзы передаётся на затвор и вызывает движение оружия назад. При отдаче образуется пара сил, под действием которой дульная часть оружия отклоняется кверху (рис. 49). Отдача стрелкового оружия ощущается в виде толчка в плечо, руку или в грунт. Действие отдачи оружия характеризуется величиной скорости и энергии, которой оно обладает при движении назад. Скорость отдачи оружия примерно во столько раз меньше начальной скорости пули, во сколько раз пуля легче оружия. Энергия отдачи у автомата Калашникова невелика и воспринимается стреляющим безболезненно, а у малокалиберной винтовки — </w:t>
      </w:r>
      <w:r w:rsidRPr="008B12C8">
        <w:rPr>
          <w:rFonts w:eastAsia="Times New Roman" w:cs="Times New Roman"/>
          <w:color w:val="000000"/>
          <w:sz w:val="27"/>
          <w:szCs w:val="27"/>
          <w:lang w:eastAsia="ru-RU"/>
        </w:rPr>
        <w:lastRenderedPageBreak/>
        <w:t>почти не ощутима. Для уменьшения влияния отдачи на результаты стрельбы необходимо точно соблюдать приёмы стрельбы.</w:t>
      </w:r>
    </w:p>
    <w:p w:rsidR="00666FF9" w:rsidRPr="008B12C8" w:rsidRDefault="00666FF9" w:rsidP="00666FF9">
      <w:pPr>
        <w:spacing w:after="0" w:line="240" w:lineRule="auto"/>
        <w:rPr>
          <w:rFonts w:eastAsia="Times New Roman" w:cs="Times New Roman"/>
          <w:sz w:val="24"/>
          <w:szCs w:val="24"/>
          <w:lang w:eastAsia="ru-RU"/>
        </w:rPr>
      </w:pPr>
      <w:r w:rsidRPr="008B12C8">
        <w:rPr>
          <w:rFonts w:eastAsia="Times New Roman" w:cs="Times New Roman"/>
          <w:noProof/>
          <w:sz w:val="24"/>
          <w:szCs w:val="24"/>
          <w:lang w:eastAsia="ru-RU"/>
        </w:rPr>
        <w:drawing>
          <wp:inline distT="0" distB="0" distL="0" distR="0" wp14:anchorId="15B4BB0F" wp14:editId="5178FC26">
            <wp:extent cx="3208020" cy="1303020"/>
            <wp:effectExtent l="19050" t="0" r="0" b="0"/>
            <wp:docPr id="1" name="Рисунок 1" descr="https://botan.cc/uchebnik/doprizyvnaya/10/by001/img/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tan.cc/uchebnik/doprizyvnaya/10/by001/img/56.jpg"/>
                    <pic:cNvPicPr>
                      <a:picLocks noChangeAspect="1" noChangeArrowheads="1"/>
                    </pic:cNvPicPr>
                  </pic:nvPicPr>
                  <pic:blipFill>
                    <a:blip r:embed="rId6"/>
                    <a:srcRect/>
                    <a:stretch>
                      <a:fillRect/>
                    </a:stretch>
                  </pic:blipFill>
                  <pic:spPr bwMode="auto">
                    <a:xfrm>
                      <a:off x="0" y="0"/>
                      <a:ext cx="3208020" cy="1303020"/>
                    </a:xfrm>
                    <a:prstGeom prst="rect">
                      <a:avLst/>
                    </a:prstGeom>
                    <a:noFill/>
                    <a:ln w="9525">
                      <a:noFill/>
                      <a:miter lim="800000"/>
                      <a:headEnd/>
                      <a:tailEnd/>
                    </a:ln>
                  </pic:spPr>
                </pic:pic>
              </a:graphicData>
            </a:graphic>
          </wp:inline>
        </w:drawing>
      </w: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r w:rsidRPr="008B12C8">
        <w:rPr>
          <w:rFonts w:eastAsia="Times New Roman" w:cs="Times New Roman"/>
          <w:color w:val="000000"/>
          <w:sz w:val="27"/>
          <w:szCs w:val="27"/>
          <w:lang w:eastAsia="ru-RU"/>
        </w:rPr>
        <w:t>Кривая линия, которую описывает центр тяжести пули при полёте в воздухе, называется </w:t>
      </w:r>
      <w:r w:rsidRPr="008B12C8">
        <w:rPr>
          <w:rFonts w:eastAsia="Times New Roman" w:cs="Times New Roman"/>
          <w:i/>
          <w:iCs/>
          <w:color w:val="000000"/>
          <w:sz w:val="27"/>
          <w:szCs w:val="27"/>
          <w:lang w:eastAsia="ru-RU"/>
        </w:rPr>
        <w:t>траекторией</w:t>
      </w:r>
      <w:r w:rsidRPr="008B12C8">
        <w:rPr>
          <w:rFonts w:eastAsia="Times New Roman" w:cs="Times New Roman"/>
          <w:color w:val="000000"/>
          <w:sz w:val="27"/>
          <w:szCs w:val="27"/>
          <w:lang w:eastAsia="ru-RU"/>
        </w:rPr>
        <w:t> (рис. 50). В момент выстрела ствол оружия в зависимости от угла возвышения занимает определённое положение. Полёт пули в воздухе начинается по прямой линии, представляющей продолжение оси канала ствола в момент вылета пули. Эта</w:t>
      </w: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r w:rsidRPr="008B12C8">
        <w:rPr>
          <w:rFonts w:eastAsia="Times New Roman" w:cs="Times New Roman"/>
          <w:color w:val="000000"/>
          <w:sz w:val="27"/>
          <w:szCs w:val="27"/>
          <w:lang w:eastAsia="ru-RU"/>
        </w:rPr>
        <w:t>линия называется </w:t>
      </w:r>
      <w:r w:rsidRPr="008B12C8">
        <w:rPr>
          <w:rFonts w:eastAsia="Times New Roman" w:cs="Times New Roman"/>
          <w:i/>
          <w:iCs/>
          <w:color w:val="000000"/>
          <w:sz w:val="27"/>
          <w:szCs w:val="27"/>
          <w:lang w:eastAsia="ru-RU"/>
        </w:rPr>
        <w:t>линией бросания.</w:t>
      </w:r>
      <w:r w:rsidRPr="008B12C8">
        <w:rPr>
          <w:rFonts w:eastAsia="Times New Roman" w:cs="Times New Roman"/>
          <w:color w:val="000000"/>
          <w:sz w:val="27"/>
          <w:szCs w:val="27"/>
          <w:lang w:eastAsia="ru-RU"/>
        </w:rPr>
        <w:t> При полёте в воздухе на пулю действуют две силы: сила тяжести и сила сопротивления воздуха. Сила тяжести всё больше отклоняет пулю вниз от линии бросания, а сила сопротивления воздуха замедляет движение пули. Под действием этих двух сил пуля продолжает полёт по кривой, расположенной ниже линии бросания. Форма траектории зависит от величины угла возвышения и начальной скорости пули, она влияет на величину дальности прямого выстрела, прикрытого, поражаемого и мёртвого пространства. С увеличением угла возвышения высота траектории и полная горизонтальная дальность полёта пули увеличиваются, но это происходит до известного предела. За этим пределом высота траектории продолжает увеличиваться, а полная горизонтальная дальность уменьшаться.</w:t>
      </w:r>
    </w:p>
    <w:p w:rsidR="00666FF9" w:rsidRPr="008B12C8" w:rsidRDefault="00666FF9" w:rsidP="00666FF9">
      <w:pPr>
        <w:spacing w:after="0" w:line="240" w:lineRule="auto"/>
        <w:rPr>
          <w:rFonts w:eastAsia="Times New Roman" w:cs="Times New Roman"/>
          <w:sz w:val="24"/>
          <w:szCs w:val="24"/>
          <w:lang w:eastAsia="ru-RU"/>
        </w:rPr>
      </w:pPr>
      <w:r w:rsidRPr="008B12C8">
        <w:rPr>
          <w:rFonts w:eastAsia="Times New Roman" w:cs="Times New Roman"/>
          <w:noProof/>
          <w:sz w:val="24"/>
          <w:szCs w:val="24"/>
          <w:lang w:eastAsia="ru-RU"/>
        </w:rPr>
        <w:drawing>
          <wp:inline distT="0" distB="0" distL="0" distR="0" wp14:anchorId="296E2582" wp14:editId="01A1AEB1">
            <wp:extent cx="3512820" cy="1821180"/>
            <wp:effectExtent l="19050" t="0" r="0" b="0"/>
            <wp:docPr id="2" name="Рисунок 2" descr="https://botan.cc/uchebnik/doprizyvnaya/10/by001/img/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tan.cc/uchebnik/doprizyvnaya/10/by001/img/57.jpg"/>
                    <pic:cNvPicPr>
                      <a:picLocks noChangeAspect="1" noChangeArrowheads="1"/>
                    </pic:cNvPicPr>
                  </pic:nvPicPr>
                  <pic:blipFill>
                    <a:blip r:embed="rId7"/>
                    <a:srcRect/>
                    <a:stretch>
                      <a:fillRect/>
                    </a:stretch>
                  </pic:blipFill>
                  <pic:spPr bwMode="auto">
                    <a:xfrm>
                      <a:off x="0" y="0"/>
                      <a:ext cx="3512820" cy="1821180"/>
                    </a:xfrm>
                    <a:prstGeom prst="rect">
                      <a:avLst/>
                    </a:prstGeom>
                    <a:noFill/>
                    <a:ln w="9525">
                      <a:noFill/>
                      <a:miter lim="800000"/>
                      <a:headEnd/>
                      <a:tailEnd/>
                    </a:ln>
                  </pic:spPr>
                </pic:pic>
              </a:graphicData>
            </a:graphic>
          </wp:inline>
        </w:drawing>
      </w: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r w:rsidRPr="008B12C8">
        <w:rPr>
          <w:rFonts w:eastAsia="Times New Roman" w:cs="Times New Roman"/>
          <w:color w:val="000000"/>
          <w:sz w:val="27"/>
          <w:szCs w:val="27"/>
          <w:lang w:eastAsia="ru-RU"/>
        </w:rPr>
        <w:t>Угол возвышения, при котором полная горизонтальная дальность полёта пули становится наибольшей, называется </w:t>
      </w:r>
      <w:r w:rsidRPr="008B12C8">
        <w:rPr>
          <w:rFonts w:eastAsia="Times New Roman" w:cs="Times New Roman"/>
          <w:i/>
          <w:iCs/>
          <w:color w:val="000000"/>
          <w:sz w:val="27"/>
          <w:szCs w:val="27"/>
          <w:lang w:eastAsia="ru-RU"/>
        </w:rPr>
        <w:t>углом наибольшей дальности.</w:t>
      </w:r>
      <w:r w:rsidRPr="008B12C8">
        <w:rPr>
          <w:rFonts w:eastAsia="Times New Roman" w:cs="Times New Roman"/>
          <w:color w:val="000000"/>
          <w:sz w:val="27"/>
          <w:szCs w:val="27"/>
          <w:lang w:eastAsia="ru-RU"/>
        </w:rPr>
        <w:t> Величина угла наибольшей дальности для пуль различных видов оружия составляет около 35</w:t>
      </w:r>
      <w:r w:rsidRPr="008B12C8">
        <w:rPr>
          <w:rFonts w:eastAsia="Times New Roman" w:cs="Times New Roman"/>
          <w:color w:val="000000"/>
          <w:sz w:val="27"/>
          <w:szCs w:val="27"/>
          <w:vertAlign w:val="superscript"/>
          <w:lang w:eastAsia="ru-RU"/>
        </w:rPr>
        <w:t>о</w:t>
      </w:r>
      <w:r w:rsidRPr="008B12C8">
        <w:rPr>
          <w:rFonts w:eastAsia="Times New Roman" w:cs="Times New Roman"/>
          <w:color w:val="000000"/>
          <w:sz w:val="27"/>
          <w:szCs w:val="27"/>
          <w:lang w:eastAsia="ru-RU"/>
        </w:rPr>
        <w:t>.</w:t>
      </w: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r w:rsidRPr="008B12C8">
        <w:rPr>
          <w:rFonts w:eastAsia="Times New Roman" w:cs="Times New Roman"/>
          <w:color w:val="000000"/>
          <w:sz w:val="27"/>
          <w:szCs w:val="27"/>
          <w:lang w:eastAsia="ru-RU"/>
        </w:rPr>
        <w:t>Траектории, получаемые при углах возвышения, меньших угла наибольшей дальности, называются </w:t>
      </w:r>
      <w:r w:rsidRPr="008B12C8">
        <w:rPr>
          <w:rFonts w:eastAsia="Times New Roman" w:cs="Times New Roman"/>
          <w:i/>
          <w:iCs/>
          <w:color w:val="000000"/>
          <w:sz w:val="27"/>
          <w:szCs w:val="27"/>
          <w:lang w:eastAsia="ru-RU"/>
        </w:rPr>
        <w:t>настильными.</w:t>
      </w: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r w:rsidRPr="008B12C8">
        <w:rPr>
          <w:rFonts w:eastAsia="Times New Roman" w:cs="Times New Roman"/>
          <w:i/>
          <w:iCs/>
          <w:color w:val="000000"/>
          <w:sz w:val="27"/>
          <w:szCs w:val="27"/>
          <w:lang w:eastAsia="ru-RU"/>
        </w:rPr>
        <w:t>Прямым выстрелом</w:t>
      </w:r>
      <w:r w:rsidRPr="008B12C8">
        <w:rPr>
          <w:rFonts w:eastAsia="Times New Roman" w:cs="Times New Roman"/>
          <w:color w:val="000000"/>
          <w:sz w:val="27"/>
          <w:szCs w:val="27"/>
          <w:lang w:eastAsia="ru-RU"/>
        </w:rPr>
        <w:t> называется выстрел, при котором траектория полёта пули не поднимается над линией прицеливания выше цели на всём своём протяжении (рис. 51). Дальность прямого выстрела зависит от высоты цели и настильности траектории. Чем выше цель и более настильная траектория, тем больше дальность прямого выстрела и,</w:t>
      </w: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r w:rsidRPr="008B12C8">
        <w:rPr>
          <w:rFonts w:eastAsia="Times New Roman" w:cs="Times New Roman"/>
          <w:color w:val="000000"/>
          <w:sz w:val="27"/>
          <w:szCs w:val="27"/>
          <w:lang w:eastAsia="ru-RU"/>
        </w:rPr>
        <w:t xml:space="preserve">следовательно, расстояние, на котором цель может быть поражена с одной установкой прицела. Практическое значение прямого выстрела заключается в </w:t>
      </w:r>
      <w:r w:rsidRPr="008B12C8">
        <w:rPr>
          <w:rFonts w:eastAsia="Times New Roman" w:cs="Times New Roman"/>
          <w:color w:val="000000"/>
          <w:sz w:val="27"/>
          <w:szCs w:val="27"/>
          <w:lang w:eastAsia="ru-RU"/>
        </w:rPr>
        <w:lastRenderedPageBreak/>
        <w:t>том, что в напряжённые моменты боя стрельба может вестись без перестановки прицела, при этом точка прицеливания по высоте будет выбираться по нижнему обрезу цели.</w:t>
      </w:r>
    </w:p>
    <w:p w:rsidR="00666FF9" w:rsidRPr="008B12C8" w:rsidRDefault="00666FF9" w:rsidP="00666FF9">
      <w:pPr>
        <w:spacing w:after="0" w:line="240" w:lineRule="auto"/>
        <w:rPr>
          <w:rFonts w:eastAsia="Times New Roman" w:cs="Times New Roman"/>
          <w:sz w:val="24"/>
          <w:szCs w:val="24"/>
          <w:lang w:eastAsia="ru-RU"/>
        </w:rPr>
      </w:pPr>
      <w:r w:rsidRPr="008B12C8">
        <w:rPr>
          <w:rFonts w:eastAsia="Times New Roman" w:cs="Times New Roman"/>
          <w:noProof/>
          <w:sz w:val="24"/>
          <w:szCs w:val="24"/>
          <w:lang w:eastAsia="ru-RU"/>
        </w:rPr>
        <w:drawing>
          <wp:inline distT="0" distB="0" distL="0" distR="0" wp14:anchorId="32B77433" wp14:editId="42F18F56">
            <wp:extent cx="4091940" cy="2065020"/>
            <wp:effectExtent l="19050" t="0" r="3810" b="0"/>
            <wp:docPr id="3" name="Рисунок 3" descr="https://botan.cc/uchebnik/doprizyvnaya/10/by001/img/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tan.cc/uchebnik/doprizyvnaya/10/by001/img/58.jpg"/>
                    <pic:cNvPicPr>
                      <a:picLocks noChangeAspect="1" noChangeArrowheads="1"/>
                    </pic:cNvPicPr>
                  </pic:nvPicPr>
                  <pic:blipFill>
                    <a:blip r:embed="rId8"/>
                    <a:srcRect/>
                    <a:stretch>
                      <a:fillRect/>
                    </a:stretch>
                  </pic:blipFill>
                  <pic:spPr bwMode="auto">
                    <a:xfrm>
                      <a:off x="0" y="0"/>
                      <a:ext cx="4091940" cy="2065020"/>
                    </a:xfrm>
                    <a:prstGeom prst="rect">
                      <a:avLst/>
                    </a:prstGeom>
                    <a:noFill/>
                    <a:ln w="9525">
                      <a:noFill/>
                      <a:miter lim="800000"/>
                      <a:headEnd/>
                      <a:tailEnd/>
                    </a:ln>
                  </pic:spPr>
                </pic:pic>
              </a:graphicData>
            </a:graphic>
          </wp:inline>
        </w:drawing>
      </w:r>
    </w:p>
    <w:p w:rsidR="00666FF9" w:rsidRPr="008B12C8" w:rsidRDefault="00666FF9" w:rsidP="00666FF9">
      <w:pPr>
        <w:shd w:val="clear" w:color="auto" w:fill="FFFFFF"/>
        <w:spacing w:after="0" w:line="300" w:lineRule="atLeast"/>
        <w:ind w:firstLine="300"/>
        <w:jc w:val="both"/>
        <w:rPr>
          <w:rFonts w:eastAsia="Times New Roman" w:cs="Times New Roman"/>
          <w:color w:val="000000"/>
          <w:sz w:val="27"/>
          <w:szCs w:val="27"/>
          <w:lang w:eastAsia="ru-RU"/>
        </w:rPr>
      </w:pPr>
      <w:r w:rsidRPr="008B12C8">
        <w:rPr>
          <w:rFonts w:eastAsia="Times New Roman" w:cs="Times New Roman"/>
          <w:color w:val="000000"/>
          <w:sz w:val="27"/>
          <w:szCs w:val="27"/>
          <w:lang w:eastAsia="ru-RU"/>
        </w:rPr>
        <w:t>Пространство за укрытием, не пробиваемым пулей, от его гребня до точки встречи называется </w:t>
      </w:r>
      <w:r w:rsidRPr="008B12C8">
        <w:rPr>
          <w:rFonts w:eastAsia="Times New Roman" w:cs="Times New Roman"/>
          <w:i/>
          <w:iCs/>
          <w:color w:val="000000"/>
          <w:sz w:val="27"/>
          <w:szCs w:val="27"/>
          <w:lang w:eastAsia="ru-RU"/>
        </w:rPr>
        <w:t>прикрытым пространством</w:t>
      </w:r>
      <w:r w:rsidRPr="008B12C8">
        <w:rPr>
          <w:rFonts w:eastAsia="Times New Roman" w:cs="Times New Roman"/>
          <w:color w:val="000000"/>
          <w:sz w:val="27"/>
          <w:szCs w:val="27"/>
          <w:lang w:eastAsia="ru-RU"/>
        </w:rPr>
        <w:t> (рис. 52). Прикрытое пространство тем больше, чем выше укрытие и более настильная траектория. Часть прикрытого пространства, на котором цель не может быть поражена при данной траектории, называется </w:t>
      </w:r>
      <w:r w:rsidRPr="008B12C8">
        <w:rPr>
          <w:rFonts w:eastAsia="Times New Roman" w:cs="Times New Roman"/>
          <w:i/>
          <w:iCs/>
          <w:color w:val="000000"/>
          <w:sz w:val="27"/>
          <w:szCs w:val="27"/>
          <w:lang w:eastAsia="ru-RU"/>
        </w:rPr>
        <w:t>мёртвым (</w:t>
      </w:r>
      <w:proofErr w:type="spellStart"/>
      <w:r w:rsidRPr="008B12C8">
        <w:rPr>
          <w:rFonts w:eastAsia="Times New Roman" w:cs="Times New Roman"/>
          <w:i/>
          <w:iCs/>
          <w:color w:val="000000"/>
          <w:sz w:val="27"/>
          <w:szCs w:val="27"/>
          <w:lang w:eastAsia="ru-RU"/>
        </w:rPr>
        <w:t>непоражаемым</w:t>
      </w:r>
      <w:proofErr w:type="spellEnd"/>
      <w:r w:rsidRPr="008B12C8">
        <w:rPr>
          <w:rFonts w:eastAsia="Times New Roman" w:cs="Times New Roman"/>
          <w:i/>
          <w:iCs/>
          <w:color w:val="000000"/>
          <w:sz w:val="27"/>
          <w:szCs w:val="27"/>
          <w:lang w:eastAsia="ru-RU"/>
        </w:rPr>
        <w:t>) пространством.</w:t>
      </w:r>
      <w:r w:rsidRPr="008B12C8">
        <w:rPr>
          <w:rFonts w:eastAsia="Times New Roman" w:cs="Times New Roman"/>
          <w:color w:val="000000"/>
          <w:sz w:val="27"/>
          <w:szCs w:val="27"/>
          <w:lang w:eastAsia="ru-RU"/>
        </w:rPr>
        <w:t> Оно тем больше, чем больше высота укрытия, меньше высота цели и более настильная траектория. Другую часть прикрытого пространства, на котором цель может быть поражена, составляет </w:t>
      </w:r>
      <w:r w:rsidRPr="008B12C8">
        <w:rPr>
          <w:rFonts w:eastAsia="Times New Roman" w:cs="Times New Roman"/>
          <w:i/>
          <w:iCs/>
          <w:color w:val="000000"/>
          <w:sz w:val="27"/>
          <w:szCs w:val="27"/>
          <w:lang w:eastAsia="ru-RU"/>
        </w:rPr>
        <w:t>поражаемое пространство.</w:t>
      </w:r>
    </w:p>
    <w:p w:rsidR="00666FF9" w:rsidRPr="00B43794" w:rsidRDefault="00666FF9">
      <w:pPr>
        <w:rPr>
          <w:b/>
        </w:rPr>
      </w:pPr>
    </w:p>
    <w:sectPr w:rsidR="00666FF9" w:rsidRPr="00B4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81814F0"/>
    <w:multiLevelType w:val="hybridMultilevel"/>
    <w:tmpl w:val="F4225342"/>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8"/>
    <w:rsid w:val="002B7F44"/>
    <w:rsid w:val="003A7617"/>
    <w:rsid w:val="003C46BA"/>
    <w:rsid w:val="004B11D5"/>
    <w:rsid w:val="00666FF9"/>
    <w:rsid w:val="008B12C8"/>
    <w:rsid w:val="009412EE"/>
    <w:rsid w:val="00B43794"/>
    <w:rsid w:val="00B92318"/>
    <w:rsid w:val="00BD0EFB"/>
    <w:rsid w:val="00D64EE7"/>
    <w:rsid w:val="00DF1181"/>
    <w:rsid w:val="00E43FF1"/>
    <w:rsid w:val="00EA2CC4"/>
    <w:rsid w:val="00F7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paragraph" w:styleId="a5">
    <w:name w:val="Balloon Text"/>
    <w:basedOn w:val="a"/>
    <w:link w:val="a6"/>
    <w:uiPriority w:val="99"/>
    <w:semiHidden/>
    <w:unhideWhenUsed/>
    <w:rsid w:val="009412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1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paragraph" w:styleId="a5">
    <w:name w:val="Balloon Text"/>
    <w:basedOn w:val="a"/>
    <w:link w:val="a6"/>
    <w:uiPriority w:val="99"/>
    <w:semiHidden/>
    <w:unhideWhenUsed/>
    <w:rsid w:val="009412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1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кабинет № 6</cp:lastModifiedBy>
  <cp:revision>9</cp:revision>
  <cp:lastPrinted>2020-03-27T06:52:00Z</cp:lastPrinted>
  <dcterms:created xsi:type="dcterms:W3CDTF">2020-04-06T07:36:00Z</dcterms:created>
  <dcterms:modified xsi:type="dcterms:W3CDTF">2020-04-13T05:09:00Z</dcterms:modified>
</cp:coreProperties>
</file>